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4048" w:rsidRPr="00B22082" w:rsidRDefault="00CC4048" w:rsidP="00B22082">
      <w:pPr>
        <w:snapToGrid w:val="0"/>
        <w:spacing w:line="560" w:lineRule="exact"/>
        <w:rPr>
          <w:rFonts w:ascii="黑体" w:eastAsia="黑体" w:hAnsi="Adobe 宋体 Std L"/>
          <w:color w:val="000000"/>
          <w:kern w:val="0"/>
          <w:sz w:val="32"/>
          <w:szCs w:val="32"/>
        </w:rPr>
      </w:pPr>
      <w:r w:rsidRPr="00B22082">
        <w:rPr>
          <w:rFonts w:ascii="黑体" w:eastAsia="黑体" w:hAnsi="Adobe 宋体 Std L" w:cs="黑体" w:hint="eastAsia"/>
          <w:color w:val="000000"/>
          <w:kern w:val="0"/>
          <w:sz w:val="32"/>
          <w:szCs w:val="32"/>
        </w:rPr>
        <w:t>附件：</w:t>
      </w:r>
      <w:r>
        <w:rPr>
          <w:rFonts w:ascii="黑体" w:eastAsia="黑体" w:hAnsi="Adobe 宋体 Std L" w:cs="黑体"/>
          <w:color w:val="000000"/>
          <w:kern w:val="0"/>
          <w:sz w:val="32"/>
          <w:szCs w:val="32"/>
        </w:rPr>
        <w:t>1</w:t>
      </w:r>
    </w:p>
    <w:p w:rsidR="00CC4048" w:rsidRPr="00B22082" w:rsidRDefault="00CC4048" w:rsidP="00B22082">
      <w:pPr>
        <w:snapToGrid w:val="0"/>
        <w:spacing w:line="560" w:lineRule="exact"/>
        <w:jc w:val="center"/>
        <w:rPr>
          <w:rFonts w:ascii="宋体"/>
          <w:b/>
          <w:bCs/>
          <w:color w:val="000000"/>
          <w:kern w:val="0"/>
          <w:sz w:val="36"/>
          <w:szCs w:val="36"/>
        </w:rPr>
      </w:pPr>
      <w:r w:rsidRPr="00B22082">
        <w:rPr>
          <w:rFonts w:ascii="宋体" w:hAnsi="宋体" w:cs="宋体" w:hint="eastAsia"/>
          <w:b/>
          <w:bCs/>
          <w:color w:val="000000"/>
          <w:kern w:val="0"/>
          <w:sz w:val="36"/>
          <w:szCs w:val="36"/>
        </w:rPr>
        <w:t>大连广播电视大学教学质量因子考核实施办法（试行）</w:t>
      </w:r>
    </w:p>
    <w:p w:rsidR="00CC4048" w:rsidRDefault="00CC4048" w:rsidP="00AF66F7">
      <w:pPr>
        <w:spacing w:line="440" w:lineRule="exact"/>
        <w:ind w:firstLineChars="200" w:firstLine="31680"/>
        <w:rPr>
          <w:rFonts w:ascii="Adobe 宋体 Std L" w:eastAsia="Adobe 宋体 Std L" w:hAnsi="Adobe 宋体 Std L"/>
          <w:sz w:val="28"/>
          <w:szCs w:val="28"/>
        </w:rPr>
      </w:pP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为了健全教学质量保证体系，构建开放教育质量动态监控系统，进一步发挥教学管理与督导的作用，规范全系统教学行为，促进教育教学质量的提升，根据国家开放大学颁布开放教育教学质量因子数据的有关要求，以及《大连广播电视大学教育质量提升工程实施方案》的文件精神，特制定本实施办法。</w:t>
      </w:r>
    </w:p>
    <w:p w:rsidR="00CC4048" w:rsidRPr="00B22082" w:rsidRDefault="00CC4048" w:rsidP="0037105B">
      <w:pPr>
        <w:pStyle w:val="ListParagraph"/>
        <w:numPr>
          <w:ilvl w:val="0"/>
          <w:numId w:val="2"/>
        </w:numPr>
        <w:spacing w:line="440" w:lineRule="exact"/>
        <w:ind w:firstLineChars="0"/>
        <w:rPr>
          <w:rFonts w:ascii="仿宋_GB2312" w:eastAsia="仿宋_GB2312" w:hAnsi="Adobe 楷体 Std R"/>
          <w:b/>
          <w:bCs/>
          <w:sz w:val="28"/>
          <w:szCs w:val="28"/>
        </w:rPr>
      </w:pPr>
      <w:r w:rsidRPr="00B22082">
        <w:rPr>
          <w:rFonts w:ascii="仿宋_GB2312" w:eastAsia="仿宋_GB2312" w:hAnsi="Adobe 楷体 Std R" w:cs="仿宋_GB2312" w:hint="eastAsia"/>
          <w:b/>
          <w:bCs/>
          <w:sz w:val="28"/>
          <w:szCs w:val="28"/>
        </w:rPr>
        <w:t>指导思想</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以提高大连电大系统教育质量为目标，以加强内涵建设为核心，以适应广播电视大学向开放大学战略转型为导向，以量化数据为载体，建立科学有效、公开透明的质量管理与动态评价体系和信息反馈机制，推动教学的改革，保证教学质量稳步提高。</w:t>
      </w:r>
    </w:p>
    <w:p w:rsidR="00CC4048" w:rsidRPr="00B22082" w:rsidRDefault="00CC4048" w:rsidP="0077038E">
      <w:pPr>
        <w:pStyle w:val="ListParagraph"/>
        <w:numPr>
          <w:ilvl w:val="0"/>
          <w:numId w:val="2"/>
        </w:numPr>
        <w:spacing w:line="440" w:lineRule="exact"/>
        <w:ind w:firstLineChars="0"/>
        <w:rPr>
          <w:rFonts w:ascii="仿宋_GB2312" w:eastAsia="仿宋_GB2312" w:hAnsi="Adobe 楷体 Std R"/>
          <w:b/>
          <w:bCs/>
          <w:sz w:val="28"/>
          <w:szCs w:val="28"/>
        </w:rPr>
      </w:pPr>
      <w:r w:rsidRPr="00B22082">
        <w:rPr>
          <w:rFonts w:ascii="仿宋_GB2312" w:eastAsia="仿宋_GB2312" w:hAnsi="Adobe 楷体 Std R" w:cs="仿宋_GB2312" w:hint="eastAsia"/>
          <w:b/>
          <w:bCs/>
          <w:sz w:val="28"/>
          <w:szCs w:val="28"/>
        </w:rPr>
        <w:t>考核原则</w:t>
      </w:r>
    </w:p>
    <w:p w:rsidR="00CC4048" w:rsidRPr="00B22082" w:rsidRDefault="00CC4048" w:rsidP="00AF66F7">
      <w:pPr>
        <w:spacing w:line="56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遵循教育教学规律，坚持量化性、激励性和公开公平性的原则，从实际出发，科学合理地确定教学质量因子的考核标准。</w:t>
      </w:r>
    </w:p>
    <w:p w:rsidR="00CC4048" w:rsidRPr="00B22082" w:rsidRDefault="00CC4048" w:rsidP="00AF66F7">
      <w:pPr>
        <w:spacing w:line="56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量化原则：依据质量因子进行量化考核，各项工作量化得分有理有据；</w:t>
      </w:r>
    </w:p>
    <w:p w:rsidR="00CC4048" w:rsidRPr="00B22082" w:rsidRDefault="00CC4048" w:rsidP="00AF66F7">
      <w:pPr>
        <w:spacing w:line="56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激励原则：以提高电大开放教育质量为出发点，把各项工作量化积分作为年度考核评优的主要依据；</w:t>
      </w:r>
    </w:p>
    <w:p w:rsidR="00CC4048" w:rsidRPr="00B22082" w:rsidRDefault="00CC4048" w:rsidP="00AF66F7">
      <w:pPr>
        <w:spacing w:line="56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公开原则：各负责部门及时公开公布考核情况，让各分校（站）监督其考核的公正性和公平性。</w:t>
      </w:r>
    </w:p>
    <w:p w:rsidR="00CC4048" w:rsidRPr="00B22082" w:rsidRDefault="00CC4048" w:rsidP="00AF66F7">
      <w:pPr>
        <w:pStyle w:val="HTMLPreformatted"/>
        <w:spacing w:line="440" w:lineRule="exact"/>
        <w:ind w:firstLineChars="200" w:firstLine="31680"/>
        <w:rPr>
          <w:rFonts w:ascii="仿宋_GB2312" w:eastAsia="仿宋_GB2312" w:hAnsi="Adobe 宋体 Std L" w:cs="Times New Roman"/>
          <w:sz w:val="28"/>
          <w:szCs w:val="28"/>
        </w:rPr>
      </w:pPr>
      <w:r w:rsidRPr="00B22082">
        <w:rPr>
          <w:rFonts w:ascii="仿宋_GB2312" w:eastAsia="仿宋_GB2312" w:hAnsi="Adobe 宋体 Std L" w:cs="仿宋_GB2312" w:hint="eastAsia"/>
          <w:sz w:val="28"/>
          <w:szCs w:val="28"/>
        </w:rPr>
        <w:t>从大连电大系统教学工作的实际出发，严格遵循公正公平、导向激励的考核原则。即以提高大连电大教育教学质量为出发点和落脚点，以数据分析为依据，把考核的量化结果作为分校、直属学院、教学中心考核评价的重要依据。学校将按照本考核办法定期公布考核情况，各分校、直属学院、教学中心监督考核的公正性和公平性。</w:t>
      </w:r>
    </w:p>
    <w:p w:rsidR="00CC4048" w:rsidRPr="00B22082" w:rsidRDefault="00CC4048" w:rsidP="0077038E">
      <w:pPr>
        <w:pStyle w:val="ListParagraph"/>
        <w:numPr>
          <w:ilvl w:val="0"/>
          <w:numId w:val="2"/>
        </w:numPr>
        <w:spacing w:line="440" w:lineRule="exact"/>
        <w:ind w:firstLineChars="0"/>
        <w:rPr>
          <w:rFonts w:ascii="仿宋_GB2312" w:eastAsia="仿宋_GB2312" w:hAnsi="Adobe 楷体 Std R"/>
          <w:b/>
          <w:bCs/>
          <w:sz w:val="28"/>
          <w:szCs w:val="28"/>
        </w:rPr>
      </w:pPr>
      <w:r w:rsidRPr="00B22082">
        <w:rPr>
          <w:rFonts w:ascii="仿宋_GB2312" w:eastAsia="仿宋_GB2312" w:hAnsi="Adobe 楷体 Std R" w:cs="仿宋_GB2312" w:hint="eastAsia"/>
          <w:b/>
          <w:bCs/>
          <w:sz w:val="28"/>
          <w:szCs w:val="28"/>
        </w:rPr>
        <w:t>考核内容</w:t>
      </w:r>
    </w:p>
    <w:p w:rsidR="00CC4048" w:rsidRPr="00B22082" w:rsidRDefault="00CC4048" w:rsidP="00AF66F7">
      <w:pPr>
        <w:pStyle w:val="HTMLPreformatted"/>
        <w:spacing w:line="440" w:lineRule="exact"/>
        <w:ind w:firstLineChars="200" w:firstLine="31680"/>
        <w:rPr>
          <w:rFonts w:ascii="仿宋_GB2312" w:eastAsia="仿宋_GB2312" w:hAnsi="Adobe 宋体 Std L" w:cs="Times New Roman"/>
          <w:sz w:val="28"/>
          <w:szCs w:val="28"/>
        </w:rPr>
      </w:pPr>
      <w:r w:rsidRPr="00B22082">
        <w:rPr>
          <w:rFonts w:ascii="仿宋_GB2312" w:eastAsia="仿宋_GB2312" w:hAnsi="Adobe 宋体 Std L" w:cs="仿宋_GB2312" w:hint="eastAsia"/>
          <w:kern w:val="2"/>
          <w:sz w:val="28"/>
          <w:szCs w:val="28"/>
        </w:rPr>
        <w:t>考核内容包括：</w:t>
      </w:r>
      <w:r w:rsidRPr="00B22082">
        <w:rPr>
          <w:rFonts w:ascii="仿宋_GB2312" w:eastAsia="仿宋_GB2312" w:hAnsi="Adobe 宋体 Std L" w:cs="仿宋_GB2312" w:hint="eastAsia"/>
          <w:sz w:val="28"/>
          <w:szCs w:val="28"/>
        </w:rPr>
        <w:t>分校平台运行质量、教材征订率、办学效益、课程教学安排、学生课程注册人数、休读生率、生师比、基于网络的课程考核改革试点参考率、重要教学活动考核、网上教学综合排名、考试组织和考风考纪建设、期末终结性考试平均及格率、全国网络教育统一考试通过率、期末考试违纪处理率、按期毕业率。</w:t>
      </w:r>
    </w:p>
    <w:p w:rsidR="00CC4048" w:rsidRPr="00B22082" w:rsidRDefault="00CC4048" w:rsidP="0077038E">
      <w:pPr>
        <w:pStyle w:val="ListParagraph"/>
        <w:numPr>
          <w:ilvl w:val="0"/>
          <w:numId w:val="2"/>
        </w:numPr>
        <w:spacing w:line="440" w:lineRule="exact"/>
        <w:ind w:firstLineChars="0"/>
        <w:rPr>
          <w:rFonts w:ascii="仿宋_GB2312" w:eastAsia="仿宋_GB2312" w:hAnsi="Adobe 楷体 Std R"/>
          <w:b/>
          <w:bCs/>
          <w:sz w:val="28"/>
          <w:szCs w:val="28"/>
        </w:rPr>
      </w:pPr>
      <w:r w:rsidRPr="00B22082">
        <w:rPr>
          <w:rFonts w:ascii="仿宋_GB2312" w:eastAsia="仿宋_GB2312" w:hAnsi="Adobe 楷体 Std R" w:cs="仿宋_GB2312" w:hint="eastAsia"/>
          <w:b/>
          <w:bCs/>
          <w:sz w:val="28"/>
          <w:szCs w:val="28"/>
        </w:rPr>
        <w:t>考核标准</w:t>
      </w:r>
    </w:p>
    <w:p w:rsidR="00CC4048" w:rsidRPr="00B22082" w:rsidRDefault="00CC4048" w:rsidP="00AF66F7">
      <w:pPr>
        <w:pStyle w:val="HTMLPreformatted"/>
        <w:spacing w:line="440" w:lineRule="exact"/>
        <w:ind w:firstLineChars="200" w:firstLine="31680"/>
        <w:rPr>
          <w:rFonts w:ascii="仿宋_GB2312" w:eastAsia="仿宋_GB2312" w:hAnsi="Adobe 宋体 Std L" w:cs="Times New Roman"/>
          <w:kern w:val="2"/>
          <w:sz w:val="28"/>
          <w:szCs w:val="28"/>
        </w:rPr>
      </w:pPr>
      <w:r w:rsidRPr="00B22082">
        <w:rPr>
          <w:rFonts w:ascii="仿宋_GB2312" w:eastAsia="仿宋_GB2312" w:hAnsi="Adobe 宋体 Std L" w:cs="仿宋_GB2312" w:hint="eastAsia"/>
          <w:kern w:val="2"/>
          <w:sz w:val="28"/>
          <w:szCs w:val="28"/>
        </w:rPr>
        <w:t>（注：所有项目均为分校、直属学院考核内容。▲项目为学习中心考核内容。）</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b/>
          <w:bCs/>
          <w:sz w:val="28"/>
          <w:szCs w:val="28"/>
        </w:rPr>
        <w:t>1</w:t>
      </w:r>
      <w:r w:rsidRPr="00B22082">
        <w:rPr>
          <w:rFonts w:ascii="仿宋_GB2312" w:eastAsia="仿宋_GB2312" w:hAnsi="Adobe 宋体 Std L" w:cs="仿宋_GB2312" w:hint="eastAsia"/>
          <w:b/>
          <w:bCs/>
          <w:sz w:val="28"/>
          <w:szCs w:val="28"/>
        </w:rPr>
        <w:t>．教学条件保障质量</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1</w:t>
      </w:r>
      <w:r w:rsidRPr="00B22082">
        <w:rPr>
          <w:rFonts w:ascii="仿宋_GB2312" w:eastAsia="仿宋_GB2312" w:hAnsi="Adobe 宋体 Std L" w:cs="仿宋_GB2312" w:hint="eastAsia"/>
          <w:b/>
          <w:bCs/>
          <w:sz w:val="28"/>
          <w:szCs w:val="28"/>
        </w:rPr>
        <w:t>）办学效益（</w:t>
      </w:r>
      <w:r w:rsidRPr="00B22082">
        <w:rPr>
          <w:rFonts w:ascii="仿宋_GB2312" w:eastAsia="仿宋_GB2312" w:hAnsi="Adobe 宋体 Std L" w:cs="仿宋_GB2312"/>
          <w:b/>
          <w:bCs/>
          <w:sz w:val="28"/>
          <w:szCs w:val="28"/>
        </w:rPr>
        <w:t>7</w:t>
      </w:r>
      <w:r w:rsidRPr="00B22082">
        <w:rPr>
          <w:rFonts w:ascii="仿宋_GB2312" w:eastAsia="仿宋_GB2312" w:hAnsi="Adobe 宋体 Std L" w:cs="仿宋_GB2312" w:hint="eastAsia"/>
          <w:b/>
          <w:bCs/>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考核办学规模的社会效益和经济效益</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）万人比：本</w:t>
      </w:r>
      <w:r w:rsidRPr="00B22082">
        <w:rPr>
          <w:rFonts w:ascii="仿宋_GB2312" w:eastAsia="仿宋_GB2312" w:hAnsi="Adobe 宋体 Std L" w:cs="仿宋_GB2312"/>
          <w:sz w:val="28"/>
          <w:szCs w:val="28"/>
        </w:rPr>
        <w:t xml:space="preserve"> </w:t>
      </w:r>
      <w:r w:rsidRPr="00B22082">
        <w:rPr>
          <w:rFonts w:ascii="仿宋_GB2312" w:eastAsia="仿宋_GB2312" w:hAnsi="Adobe 宋体 Std L" w:cs="仿宋_GB2312" w:hint="eastAsia"/>
          <w:sz w:val="28"/>
          <w:szCs w:val="28"/>
        </w:rPr>
        <w:t>项</w:t>
      </w:r>
      <w:r w:rsidRPr="00B22082">
        <w:rPr>
          <w:rFonts w:ascii="仿宋_GB2312" w:eastAsia="仿宋_GB2312" w:hAnsi="Adobe 宋体 Std L" w:cs="仿宋_GB2312"/>
          <w:sz w:val="28"/>
          <w:szCs w:val="28"/>
        </w:rPr>
        <w:t>3</w:t>
      </w:r>
      <w:r w:rsidRPr="00B22082">
        <w:rPr>
          <w:rFonts w:ascii="仿宋_GB2312" w:eastAsia="仿宋_GB2312" w:hAnsi="Adobe 宋体 Std L" w:cs="仿宋_GB2312" w:hint="eastAsia"/>
          <w:sz w:val="28"/>
          <w:szCs w:val="28"/>
        </w:rPr>
        <w:t>分，在籍学生数与地区人口规模的比率。按由高到低排序，第一名得</w:t>
      </w:r>
      <w:r w:rsidRPr="00B22082">
        <w:rPr>
          <w:rFonts w:ascii="仿宋_GB2312" w:eastAsia="仿宋_GB2312" w:hAnsi="Adobe 宋体 Std L" w:cs="仿宋_GB2312"/>
          <w:sz w:val="28"/>
          <w:szCs w:val="28"/>
        </w:rPr>
        <w:t>3</w:t>
      </w:r>
      <w:r w:rsidRPr="00B22082">
        <w:rPr>
          <w:rFonts w:ascii="仿宋_GB2312" w:eastAsia="仿宋_GB2312" w:hAnsi="Adobe 宋体 Std L" w:cs="仿宋_GB2312" w:hint="eastAsia"/>
          <w:sz w:val="28"/>
          <w:szCs w:val="28"/>
        </w:rPr>
        <w:t>分，以后每递减一名减</w:t>
      </w:r>
      <w:r w:rsidRPr="00B22082">
        <w:rPr>
          <w:rFonts w:ascii="仿宋_GB2312" w:eastAsia="仿宋_GB2312" w:hAnsi="Adobe 宋体 Std L" w:cs="仿宋_GB2312"/>
          <w:sz w:val="28"/>
          <w:szCs w:val="28"/>
        </w:rPr>
        <w:t>0.2</w:t>
      </w:r>
      <w:r w:rsidRPr="00B22082">
        <w:rPr>
          <w:rFonts w:ascii="仿宋_GB2312" w:eastAsia="仿宋_GB2312" w:hAnsi="Adobe 宋体 Std L" w:cs="仿宋_GB2312" w:hint="eastAsia"/>
          <w:sz w:val="28"/>
          <w:szCs w:val="28"/>
        </w:rPr>
        <w:t>分。</w:t>
      </w:r>
    </w:p>
    <w:p w:rsidR="00CC4048" w:rsidRPr="00B22082" w:rsidRDefault="00CC4048" w:rsidP="00AF66F7">
      <w:pPr>
        <w:spacing w:line="440" w:lineRule="exact"/>
        <w:ind w:firstLineChars="200" w:firstLine="31680"/>
        <w:rPr>
          <w:rFonts w:ascii="仿宋_GB2312" w:eastAsia="仿宋_GB2312"/>
          <w:b/>
          <w:bCs/>
          <w:sz w:val="28"/>
          <w:szCs w:val="28"/>
        </w:rPr>
      </w:pP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）专业组班人数：本项</w:t>
      </w:r>
      <w:r w:rsidRPr="00B22082">
        <w:rPr>
          <w:rFonts w:ascii="仿宋_GB2312" w:eastAsia="仿宋_GB2312" w:hAnsi="Adobe 宋体 Std L" w:cs="仿宋_GB2312"/>
          <w:sz w:val="28"/>
          <w:szCs w:val="28"/>
        </w:rPr>
        <w:t>4</w:t>
      </w:r>
      <w:r w:rsidRPr="00B22082">
        <w:rPr>
          <w:rFonts w:ascii="仿宋_GB2312" w:eastAsia="仿宋_GB2312" w:hAnsi="Adobe 宋体 Std L" w:cs="仿宋_GB2312" w:hint="eastAsia"/>
          <w:sz w:val="28"/>
          <w:szCs w:val="28"/>
        </w:rPr>
        <w:t>分，招生专业不足</w:t>
      </w:r>
      <w:r w:rsidRPr="00B22082">
        <w:rPr>
          <w:rFonts w:ascii="仿宋_GB2312" w:eastAsia="仿宋_GB2312" w:hAnsi="Adobe 宋体 Std L" w:cs="仿宋_GB2312"/>
          <w:sz w:val="28"/>
          <w:szCs w:val="28"/>
        </w:rPr>
        <w:t>30</w:t>
      </w:r>
      <w:r w:rsidRPr="00B22082">
        <w:rPr>
          <w:rFonts w:ascii="仿宋_GB2312" w:eastAsia="仿宋_GB2312" w:hAnsi="Adobe 宋体 Std L" w:cs="仿宋_GB2312" w:hint="eastAsia"/>
          <w:sz w:val="28"/>
          <w:szCs w:val="28"/>
        </w:rPr>
        <w:t>人组班教学，每个专业扣</w:t>
      </w:r>
      <w:r w:rsidRPr="00B22082">
        <w:rPr>
          <w:rFonts w:ascii="仿宋_GB2312" w:eastAsia="仿宋_GB2312" w:hAnsi="Adobe 宋体 Std L" w:cs="仿宋_GB2312"/>
          <w:sz w:val="28"/>
          <w:szCs w:val="28"/>
        </w:rPr>
        <w:t>0.5</w:t>
      </w:r>
      <w:r w:rsidRPr="00B22082">
        <w:rPr>
          <w:rFonts w:ascii="仿宋_GB2312" w:eastAsia="仿宋_GB2312" w:hAnsi="Adobe 宋体 Std L" w:cs="仿宋_GB2312" w:hint="eastAsia"/>
          <w:sz w:val="28"/>
          <w:szCs w:val="28"/>
        </w:rPr>
        <w:t>分，</w:t>
      </w:r>
      <w:r w:rsidRPr="00B22082">
        <w:rPr>
          <w:rFonts w:ascii="仿宋_GB2312" w:eastAsia="仿宋_GB2312" w:hAnsi="Adobe 宋体 Std L" w:cs="仿宋_GB2312"/>
          <w:sz w:val="28"/>
          <w:szCs w:val="28"/>
        </w:rPr>
        <w:t>3</w:t>
      </w:r>
      <w:r w:rsidRPr="00B22082">
        <w:rPr>
          <w:rFonts w:ascii="仿宋_GB2312" w:eastAsia="仿宋_GB2312" w:hAnsi="Adobe 宋体 Std L" w:cs="仿宋_GB2312" w:hint="eastAsia"/>
          <w:sz w:val="28"/>
          <w:szCs w:val="28"/>
        </w:rPr>
        <w:t>个及</w:t>
      </w:r>
      <w:r w:rsidRPr="00B22082">
        <w:rPr>
          <w:rFonts w:ascii="仿宋_GB2312" w:eastAsia="仿宋_GB2312" w:hAnsi="Adobe 宋体 Std L" w:cs="仿宋_GB2312"/>
          <w:sz w:val="28"/>
          <w:szCs w:val="28"/>
        </w:rPr>
        <w:t>3</w:t>
      </w:r>
      <w:r w:rsidRPr="00B22082">
        <w:rPr>
          <w:rFonts w:ascii="仿宋_GB2312" w:eastAsia="仿宋_GB2312" w:hAnsi="Adobe 宋体 Std L" w:cs="仿宋_GB2312" w:hint="eastAsia"/>
          <w:sz w:val="28"/>
          <w:szCs w:val="28"/>
        </w:rPr>
        <w:t>个以上专业扣</w:t>
      </w:r>
      <w:r w:rsidRPr="00B22082">
        <w:rPr>
          <w:rFonts w:ascii="仿宋_GB2312" w:eastAsia="仿宋_GB2312" w:hAnsi="Adobe 宋体 Std L" w:cs="仿宋_GB2312"/>
          <w:sz w:val="28"/>
          <w:szCs w:val="28"/>
        </w:rPr>
        <w:t>4</w:t>
      </w:r>
      <w:r w:rsidRPr="00B22082">
        <w:rPr>
          <w:rFonts w:ascii="仿宋_GB2312" w:eastAsia="仿宋_GB2312" w:hAnsi="Adobe 宋体 Std L" w:cs="仿宋_GB2312" w:hint="eastAsia"/>
          <w:sz w:val="28"/>
          <w:szCs w:val="28"/>
        </w:rPr>
        <w:t>分。▲</w:t>
      </w:r>
    </w:p>
    <w:p w:rsidR="00CC4048" w:rsidRPr="00B22082" w:rsidRDefault="00CC4048" w:rsidP="00AF66F7">
      <w:pPr>
        <w:spacing w:line="440" w:lineRule="exact"/>
        <w:ind w:firstLineChars="200" w:firstLine="31680"/>
        <w:rPr>
          <w:rFonts w:ascii="仿宋_GB2312" w:eastAsia="仿宋_GB2312" w:hAnsi="Adobe 宋体 Std L"/>
          <w:b/>
          <w:bCs/>
          <w:sz w:val="28"/>
          <w:szCs w:val="28"/>
        </w:rPr>
      </w:pP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2</w:t>
      </w:r>
      <w:r w:rsidRPr="00B22082">
        <w:rPr>
          <w:rFonts w:ascii="仿宋_GB2312" w:eastAsia="仿宋_GB2312" w:hAnsi="Adobe 宋体 Std L" w:cs="仿宋_GB2312" w:hint="eastAsia"/>
          <w:b/>
          <w:bCs/>
          <w:sz w:val="28"/>
          <w:szCs w:val="28"/>
        </w:rPr>
        <w:t>）分校平台运行质量（</w:t>
      </w:r>
      <w:r w:rsidRPr="00B22082">
        <w:rPr>
          <w:rFonts w:ascii="仿宋_GB2312" w:eastAsia="仿宋_GB2312" w:hAnsi="Adobe 宋体 Std L" w:cs="仿宋_GB2312"/>
          <w:b/>
          <w:bCs/>
          <w:sz w:val="28"/>
          <w:szCs w:val="28"/>
        </w:rPr>
        <w:t>7</w:t>
      </w:r>
      <w:r w:rsidRPr="00B22082">
        <w:rPr>
          <w:rFonts w:ascii="仿宋_GB2312" w:eastAsia="仿宋_GB2312" w:hAnsi="Adobe 宋体 Std L" w:cs="仿宋_GB2312" w:hint="eastAsia"/>
          <w:b/>
          <w:bCs/>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考核分校平台正常运行的时间比例，以及是否及时导入教务数据。</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）平台正常运行比例：本项</w:t>
      </w:r>
      <w:r w:rsidRPr="00B22082">
        <w:rPr>
          <w:rFonts w:ascii="仿宋_GB2312" w:eastAsia="仿宋_GB2312" w:hAnsi="Adobe 宋体 Std L" w:cs="仿宋_GB2312"/>
          <w:sz w:val="28"/>
          <w:szCs w:val="28"/>
        </w:rPr>
        <w:t>3</w:t>
      </w:r>
      <w:r w:rsidRPr="00B22082">
        <w:rPr>
          <w:rFonts w:ascii="仿宋_GB2312" w:eastAsia="仿宋_GB2312" w:hAnsi="Adobe 宋体 Std L" w:cs="仿宋_GB2312" w:hint="eastAsia"/>
          <w:sz w:val="28"/>
          <w:szCs w:val="28"/>
        </w:rPr>
        <w:t>分，在被统计周期内</w:t>
      </w:r>
      <w:r w:rsidRPr="00B22082">
        <w:rPr>
          <w:rFonts w:ascii="仿宋_GB2312" w:eastAsia="仿宋_GB2312" w:hAnsi="Adobe 宋体 Std L" w:cs="仿宋_GB2312"/>
          <w:sz w:val="28"/>
          <w:szCs w:val="28"/>
        </w:rPr>
        <w:t>,</w:t>
      </w:r>
      <w:r w:rsidRPr="00B22082">
        <w:rPr>
          <w:rFonts w:ascii="仿宋_GB2312" w:eastAsia="仿宋_GB2312" w:hAnsi="Adobe 宋体 Std L" w:cs="仿宋_GB2312" w:hint="eastAsia"/>
          <w:sz w:val="28"/>
          <w:szCs w:val="28"/>
        </w:rPr>
        <w:t>以平台正常运行天数与被统计天数之比计算。按由高到低排序，第一名得</w:t>
      </w:r>
      <w:r w:rsidRPr="00B22082">
        <w:rPr>
          <w:rFonts w:ascii="仿宋_GB2312" w:eastAsia="仿宋_GB2312" w:hAnsi="Adobe 宋体 Std L" w:cs="仿宋_GB2312"/>
          <w:sz w:val="28"/>
          <w:szCs w:val="28"/>
        </w:rPr>
        <w:t>3</w:t>
      </w:r>
      <w:r w:rsidRPr="00B22082">
        <w:rPr>
          <w:rFonts w:ascii="仿宋_GB2312" w:eastAsia="仿宋_GB2312" w:hAnsi="Adobe 宋体 Std L" w:cs="仿宋_GB2312" w:hint="eastAsia"/>
          <w:sz w:val="28"/>
          <w:szCs w:val="28"/>
        </w:rPr>
        <w:t>分，以后每递减一名减</w:t>
      </w:r>
      <w:r w:rsidRPr="00B22082">
        <w:rPr>
          <w:rFonts w:ascii="仿宋_GB2312" w:eastAsia="仿宋_GB2312" w:hAnsi="Adobe 宋体 Std L" w:cs="仿宋_GB2312"/>
          <w:sz w:val="28"/>
          <w:szCs w:val="28"/>
        </w:rPr>
        <w:t>0.1</w:t>
      </w:r>
      <w:r w:rsidRPr="00B22082">
        <w:rPr>
          <w:rFonts w:ascii="仿宋_GB2312" w:eastAsia="仿宋_GB2312" w:hAnsi="Adobe 宋体 Std L" w:cs="仿宋_GB2312" w:hint="eastAsia"/>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）教务数据导入及上报：本项</w:t>
      </w:r>
      <w:r w:rsidRPr="00B22082">
        <w:rPr>
          <w:rFonts w:ascii="仿宋_GB2312" w:eastAsia="仿宋_GB2312" w:hAnsi="Adobe 宋体 Std L" w:cs="仿宋_GB2312"/>
          <w:sz w:val="28"/>
          <w:szCs w:val="28"/>
        </w:rPr>
        <w:t>4</w:t>
      </w:r>
      <w:r w:rsidRPr="00B22082">
        <w:rPr>
          <w:rFonts w:ascii="仿宋_GB2312" w:eastAsia="仿宋_GB2312" w:hAnsi="Adobe 宋体 Std L" w:cs="仿宋_GB2312" w:hint="eastAsia"/>
          <w:sz w:val="28"/>
          <w:szCs w:val="28"/>
        </w:rPr>
        <w:t>分，以当年春秋两个学期按时导入上报教务数据则得</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分，有未导入上报教务数据则不得分，未按时导入上报教务数据每次扣</w:t>
      </w:r>
      <w:r w:rsidRPr="00B22082">
        <w:rPr>
          <w:rFonts w:ascii="仿宋_GB2312" w:eastAsia="仿宋_GB2312" w:hAnsi="Adobe 宋体 Std L" w:cs="仿宋_GB2312"/>
          <w:sz w:val="28"/>
          <w:szCs w:val="28"/>
        </w:rPr>
        <w:t>0.5</w:t>
      </w:r>
      <w:r w:rsidRPr="00B22082">
        <w:rPr>
          <w:rFonts w:ascii="仿宋_GB2312" w:eastAsia="仿宋_GB2312" w:hAnsi="Adobe 宋体 Std L" w:cs="仿宋_GB2312" w:hint="eastAsia"/>
          <w:sz w:val="28"/>
          <w:szCs w:val="28"/>
        </w:rPr>
        <w:t>分。</w:t>
      </w:r>
      <w:r w:rsidRPr="00B22082">
        <w:rPr>
          <w:rFonts w:ascii="仿宋_GB2312" w:eastAsia="仿宋_GB2312" w:hAnsi="Adobe 宋体 Std L" w:cs="仿宋_GB2312" w:hint="eastAsia"/>
          <w:b/>
          <w:bCs/>
          <w:sz w:val="28"/>
          <w:szCs w:val="28"/>
        </w:rPr>
        <w:t>▲</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3</w:t>
      </w:r>
      <w:r w:rsidRPr="00B22082">
        <w:rPr>
          <w:rFonts w:ascii="仿宋_GB2312" w:eastAsia="仿宋_GB2312" w:hAnsi="Adobe 宋体 Std L" w:cs="仿宋_GB2312" w:hint="eastAsia"/>
          <w:b/>
          <w:bCs/>
          <w:sz w:val="28"/>
          <w:szCs w:val="28"/>
        </w:rPr>
        <w:t>）教材征订率（</w:t>
      </w:r>
      <w:r w:rsidRPr="00B22082">
        <w:rPr>
          <w:rFonts w:ascii="仿宋_GB2312" w:eastAsia="仿宋_GB2312" w:hAnsi="Adobe 宋体 Std L" w:cs="仿宋_GB2312"/>
          <w:b/>
          <w:bCs/>
          <w:sz w:val="28"/>
          <w:szCs w:val="28"/>
        </w:rPr>
        <w:t>6</w:t>
      </w:r>
      <w:r w:rsidRPr="00B22082">
        <w:rPr>
          <w:rFonts w:ascii="仿宋_GB2312" w:eastAsia="仿宋_GB2312" w:hAnsi="Adobe 宋体 Std L" w:cs="仿宋_GB2312" w:hint="eastAsia"/>
          <w:b/>
          <w:bCs/>
          <w:sz w:val="28"/>
          <w:szCs w:val="28"/>
        </w:rPr>
        <w:t>分）▲</w:t>
      </w:r>
    </w:p>
    <w:p w:rsidR="00CC4048" w:rsidRPr="00B22082" w:rsidRDefault="00CC4048" w:rsidP="00AF66F7">
      <w:pPr>
        <w:spacing w:line="440" w:lineRule="exact"/>
        <w:ind w:firstLineChars="200" w:firstLine="31680"/>
        <w:outlineLvl w:val="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考核教材按时征订率。</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教材征订额：本项</w:t>
      </w:r>
      <w:r w:rsidRPr="00B22082">
        <w:rPr>
          <w:rFonts w:ascii="仿宋_GB2312" w:eastAsia="仿宋_GB2312" w:hAnsi="Adobe 宋体 Std L" w:cs="仿宋_GB2312"/>
          <w:sz w:val="28"/>
          <w:szCs w:val="28"/>
        </w:rPr>
        <w:t>6</w:t>
      </w:r>
      <w:r w:rsidRPr="00B22082">
        <w:rPr>
          <w:rFonts w:ascii="仿宋_GB2312" w:eastAsia="仿宋_GB2312" w:hAnsi="Adobe 宋体 Std L" w:cs="仿宋_GB2312" w:hint="eastAsia"/>
          <w:sz w:val="28"/>
          <w:szCs w:val="28"/>
        </w:rPr>
        <w:t>分，以当年春秋两学期课程注册人数进行计算。全年教材征订率在</w:t>
      </w:r>
      <w:r w:rsidRPr="00B22082">
        <w:rPr>
          <w:rFonts w:ascii="仿宋_GB2312" w:eastAsia="仿宋_GB2312" w:hAnsi="Adobe 宋体 Std L" w:cs="仿宋_GB2312"/>
          <w:sz w:val="28"/>
          <w:szCs w:val="28"/>
        </w:rPr>
        <w:t>80%</w:t>
      </w:r>
      <w:r w:rsidRPr="00B22082">
        <w:rPr>
          <w:rFonts w:ascii="仿宋_GB2312" w:eastAsia="仿宋_GB2312" w:hAnsi="Adobe 宋体 Std L" w:cs="仿宋_GB2312" w:hint="eastAsia"/>
          <w:sz w:val="28"/>
          <w:szCs w:val="28"/>
        </w:rPr>
        <w:t>以上的单位得满分，每少</w:t>
      </w:r>
      <w:r w:rsidRPr="00B22082">
        <w:rPr>
          <w:rFonts w:ascii="仿宋_GB2312" w:eastAsia="仿宋_GB2312" w:hAnsi="Adobe 宋体 Std L" w:cs="仿宋_GB2312"/>
          <w:sz w:val="28"/>
          <w:szCs w:val="28"/>
        </w:rPr>
        <w:t>5</w:t>
      </w:r>
      <w:r w:rsidRPr="00B22082">
        <w:rPr>
          <w:rFonts w:ascii="仿宋_GB2312" w:eastAsia="仿宋_GB2312" w:hAnsi="Adobe 宋体 Std L" w:cs="仿宋_GB2312" w:hint="eastAsia"/>
          <w:sz w:val="28"/>
          <w:szCs w:val="28"/>
        </w:rPr>
        <w:t>个百分点扣</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分，低于</w:t>
      </w:r>
      <w:r w:rsidRPr="00B22082">
        <w:rPr>
          <w:rFonts w:ascii="仿宋_GB2312" w:eastAsia="仿宋_GB2312" w:hAnsi="Adobe 宋体 Std L" w:cs="仿宋_GB2312"/>
          <w:sz w:val="28"/>
          <w:szCs w:val="28"/>
        </w:rPr>
        <w:t>40%</w:t>
      </w:r>
      <w:r w:rsidRPr="00B22082">
        <w:rPr>
          <w:rFonts w:ascii="仿宋_GB2312" w:eastAsia="仿宋_GB2312" w:hAnsi="Adobe 宋体 Std L" w:cs="仿宋_GB2312" w:hint="eastAsia"/>
          <w:sz w:val="28"/>
          <w:szCs w:val="28"/>
        </w:rPr>
        <w:t>元以下的单位不得分。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春期使用教材应在上一年</w:t>
      </w:r>
      <w:r w:rsidRPr="00B22082">
        <w:rPr>
          <w:rFonts w:ascii="仿宋_GB2312" w:eastAsia="仿宋_GB2312" w:hAnsi="Adobe 宋体 Std L" w:cs="仿宋_GB2312"/>
          <w:sz w:val="28"/>
          <w:szCs w:val="28"/>
        </w:rPr>
        <w:t>10</w:t>
      </w:r>
      <w:r w:rsidRPr="00B22082">
        <w:rPr>
          <w:rFonts w:ascii="仿宋_GB2312" w:eastAsia="仿宋_GB2312" w:hAnsi="Adobe 宋体 Std L" w:cs="仿宋_GB2312" w:hint="eastAsia"/>
          <w:sz w:val="28"/>
          <w:szCs w:val="28"/>
        </w:rPr>
        <w:t>月</w:t>
      </w:r>
      <w:r w:rsidRPr="00B22082">
        <w:rPr>
          <w:rFonts w:ascii="仿宋_GB2312" w:eastAsia="仿宋_GB2312" w:hAnsi="Adobe 宋体 Std L" w:cs="仿宋_GB2312"/>
          <w:sz w:val="28"/>
          <w:szCs w:val="28"/>
        </w:rPr>
        <w:t>30</w:t>
      </w:r>
      <w:r w:rsidRPr="00B22082">
        <w:rPr>
          <w:rFonts w:ascii="仿宋_GB2312" w:eastAsia="仿宋_GB2312" w:hAnsi="Adobe 宋体 Std L" w:cs="仿宋_GB2312" w:hint="eastAsia"/>
          <w:sz w:val="28"/>
          <w:szCs w:val="28"/>
        </w:rPr>
        <w:t>日前上报征订单，秋期使用教材应在当年</w:t>
      </w:r>
      <w:r w:rsidRPr="00B22082">
        <w:rPr>
          <w:rFonts w:ascii="仿宋_GB2312" w:eastAsia="仿宋_GB2312" w:hAnsi="Adobe 宋体 Std L" w:cs="仿宋_GB2312"/>
          <w:sz w:val="28"/>
          <w:szCs w:val="28"/>
        </w:rPr>
        <w:t>4</w:t>
      </w:r>
      <w:r w:rsidRPr="00B22082">
        <w:rPr>
          <w:rFonts w:ascii="仿宋_GB2312" w:eastAsia="仿宋_GB2312" w:hAnsi="Adobe 宋体 Std L" w:cs="仿宋_GB2312" w:hint="eastAsia"/>
          <w:sz w:val="28"/>
          <w:szCs w:val="28"/>
        </w:rPr>
        <w:t>月</w:t>
      </w:r>
      <w:r w:rsidRPr="00B22082">
        <w:rPr>
          <w:rFonts w:ascii="仿宋_GB2312" w:eastAsia="仿宋_GB2312" w:hAnsi="Adobe 宋体 Std L" w:cs="仿宋_GB2312"/>
          <w:sz w:val="28"/>
          <w:szCs w:val="28"/>
        </w:rPr>
        <w:t>30</w:t>
      </w:r>
      <w:r w:rsidRPr="00B22082">
        <w:rPr>
          <w:rFonts w:ascii="仿宋_GB2312" w:eastAsia="仿宋_GB2312" w:hAnsi="Adobe 宋体 Std L" w:cs="仿宋_GB2312" w:hint="eastAsia"/>
          <w:sz w:val="28"/>
          <w:szCs w:val="28"/>
        </w:rPr>
        <w:t>日前上报征订单，以电子邮件或纸质征订单市校收到之日为准，未按时征订扣</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b/>
          <w:bCs/>
          <w:sz w:val="28"/>
          <w:szCs w:val="28"/>
        </w:rPr>
        <w:t>2.</w:t>
      </w:r>
      <w:r w:rsidRPr="00B22082">
        <w:rPr>
          <w:rFonts w:ascii="仿宋_GB2312" w:eastAsia="仿宋_GB2312" w:hAnsi="Adobe 宋体 Std L" w:cs="仿宋_GB2312" w:hint="eastAsia"/>
          <w:b/>
          <w:bCs/>
          <w:sz w:val="28"/>
          <w:szCs w:val="28"/>
        </w:rPr>
        <w:t>教学运行管理质量</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4</w:t>
      </w:r>
      <w:r w:rsidRPr="00B22082">
        <w:rPr>
          <w:rFonts w:ascii="仿宋_GB2312" w:eastAsia="仿宋_GB2312" w:hAnsi="Adobe 宋体 Std L" w:cs="仿宋_GB2312" w:hint="eastAsia"/>
          <w:b/>
          <w:bCs/>
          <w:sz w:val="28"/>
          <w:szCs w:val="28"/>
        </w:rPr>
        <w:t>）课程教学安排（</w:t>
      </w:r>
      <w:r w:rsidRPr="00B22082">
        <w:rPr>
          <w:rFonts w:ascii="仿宋_GB2312" w:eastAsia="仿宋_GB2312" w:hAnsi="Adobe 宋体 Std L" w:cs="仿宋_GB2312"/>
          <w:b/>
          <w:bCs/>
          <w:sz w:val="28"/>
          <w:szCs w:val="28"/>
        </w:rPr>
        <w:t>8</w:t>
      </w:r>
      <w:r w:rsidRPr="00B22082">
        <w:rPr>
          <w:rFonts w:ascii="仿宋_GB2312" w:eastAsia="仿宋_GB2312" w:hAnsi="Adobe 宋体 Std L" w:cs="仿宋_GB2312" w:hint="eastAsia"/>
          <w:b/>
          <w:bCs/>
          <w:sz w:val="28"/>
          <w:szCs w:val="28"/>
        </w:rPr>
        <w:t>分）</w:t>
      </w:r>
    </w:p>
    <w:p w:rsidR="00CC4048" w:rsidRPr="00B22082" w:rsidRDefault="00CC4048" w:rsidP="00AF66F7">
      <w:pPr>
        <w:spacing w:line="440" w:lineRule="exact"/>
        <w:ind w:firstLineChars="200" w:firstLine="31680"/>
        <w:outlineLvl w:val="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考核教学计划的执行和面授教学的组织。</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）开课计划：本</w:t>
      </w:r>
      <w:r w:rsidRPr="00B22082">
        <w:rPr>
          <w:rFonts w:ascii="仿宋_GB2312" w:eastAsia="仿宋_GB2312" w:hAnsi="Adobe 宋体 Std L" w:cs="仿宋_GB2312"/>
          <w:sz w:val="28"/>
          <w:szCs w:val="28"/>
        </w:rPr>
        <w:t xml:space="preserve"> </w:t>
      </w:r>
      <w:r w:rsidRPr="00B22082">
        <w:rPr>
          <w:rFonts w:ascii="仿宋_GB2312" w:eastAsia="仿宋_GB2312" w:hAnsi="Adobe 宋体 Std L" w:cs="仿宋_GB2312" w:hint="eastAsia"/>
          <w:sz w:val="28"/>
          <w:szCs w:val="28"/>
        </w:rPr>
        <w:t>项</w:t>
      </w:r>
      <w:r w:rsidRPr="00B22082">
        <w:rPr>
          <w:rFonts w:ascii="仿宋_GB2312" w:eastAsia="仿宋_GB2312" w:hAnsi="Adobe 宋体 Std L" w:cs="仿宋_GB2312"/>
          <w:sz w:val="28"/>
          <w:szCs w:val="28"/>
        </w:rPr>
        <w:t>4</w:t>
      </w:r>
      <w:r w:rsidRPr="00B22082">
        <w:rPr>
          <w:rFonts w:ascii="仿宋_GB2312" w:eastAsia="仿宋_GB2312" w:hAnsi="Adobe 宋体 Std L" w:cs="仿宋_GB2312" w:hint="eastAsia"/>
          <w:sz w:val="28"/>
          <w:szCs w:val="28"/>
        </w:rPr>
        <w:t>分，按照专业规则要求安排学期开课计划，包括课程理论知识教学和课程实践教学，未按时上报扣</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分，数据不准确扣</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）教学安排：本</w:t>
      </w:r>
      <w:r w:rsidRPr="00B22082">
        <w:rPr>
          <w:rFonts w:ascii="仿宋_GB2312" w:eastAsia="仿宋_GB2312" w:hAnsi="Adobe 宋体 Std L" w:cs="仿宋_GB2312"/>
          <w:sz w:val="28"/>
          <w:szCs w:val="28"/>
        </w:rPr>
        <w:t xml:space="preserve"> </w:t>
      </w:r>
      <w:r w:rsidRPr="00B22082">
        <w:rPr>
          <w:rFonts w:ascii="仿宋_GB2312" w:eastAsia="仿宋_GB2312" w:hAnsi="Adobe 宋体 Std L" w:cs="仿宋_GB2312" w:hint="eastAsia"/>
          <w:sz w:val="28"/>
          <w:szCs w:val="28"/>
        </w:rPr>
        <w:t>项</w:t>
      </w:r>
      <w:r w:rsidRPr="00B22082">
        <w:rPr>
          <w:rFonts w:ascii="仿宋_GB2312" w:eastAsia="仿宋_GB2312" w:hAnsi="Adobe 宋体 Std L" w:cs="仿宋_GB2312"/>
          <w:sz w:val="28"/>
          <w:szCs w:val="28"/>
        </w:rPr>
        <w:t>4</w:t>
      </w:r>
      <w:r w:rsidRPr="00B22082">
        <w:rPr>
          <w:rFonts w:ascii="仿宋_GB2312" w:eastAsia="仿宋_GB2312" w:hAnsi="Adobe 宋体 Std L" w:cs="仿宋_GB2312" w:hint="eastAsia"/>
          <w:sz w:val="28"/>
          <w:szCs w:val="28"/>
        </w:rPr>
        <w:t>分，面授教学信息完整，有具体的学时、时间、地点，辅导或任课教师工作记录规范完整。督导检查漏课一次扣</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分，教学管理资料不完整扣</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5</w:t>
      </w:r>
      <w:r w:rsidRPr="00B22082">
        <w:rPr>
          <w:rFonts w:ascii="仿宋_GB2312" w:eastAsia="仿宋_GB2312" w:hAnsi="Adobe 宋体 Std L" w:cs="仿宋_GB2312" w:hint="eastAsia"/>
          <w:b/>
          <w:bCs/>
          <w:sz w:val="28"/>
          <w:szCs w:val="28"/>
        </w:rPr>
        <w:t>）学生课程注册人数（</w:t>
      </w:r>
      <w:r w:rsidRPr="00B22082">
        <w:rPr>
          <w:rFonts w:ascii="仿宋_GB2312" w:eastAsia="仿宋_GB2312" w:hAnsi="Adobe 宋体 Std L" w:cs="仿宋_GB2312"/>
          <w:b/>
          <w:bCs/>
          <w:sz w:val="28"/>
          <w:szCs w:val="28"/>
        </w:rPr>
        <w:t>6</w:t>
      </w:r>
      <w:r w:rsidRPr="00B22082">
        <w:rPr>
          <w:rFonts w:ascii="仿宋_GB2312" w:eastAsia="仿宋_GB2312" w:hAnsi="Adobe 宋体 Std L" w:cs="仿宋_GB2312" w:hint="eastAsia"/>
          <w:b/>
          <w:bCs/>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考核分校、直属学院、教学中心当年春秋两期学生课程注册缴费学生人数、课程注册人数的变动和本单位专科学生直升开放本科的就读率。</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）学生课程注册率：本项</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分，以各分校、直属学院、教学中心当年春秋两期全校课程注册缴费学生人数，取其平均数为当年课程注册人数与学籍注册人数比率。</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按由高到低排序，第</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名得分</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分（含相同排名，下同），以后每递减一名则依次递减</w:t>
      </w:r>
      <w:r w:rsidRPr="00B22082">
        <w:rPr>
          <w:rFonts w:ascii="仿宋_GB2312" w:eastAsia="仿宋_GB2312" w:hAnsi="Adobe 宋体 Std L" w:cs="仿宋_GB2312"/>
          <w:sz w:val="28"/>
          <w:szCs w:val="28"/>
        </w:rPr>
        <w:t>0.1</w:t>
      </w:r>
      <w:r w:rsidRPr="00B22082">
        <w:rPr>
          <w:rFonts w:ascii="仿宋_GB2312" w:eastAsia="仿宋_GB2312" w:hAnsi="Adobe 宋体 Std L" w:cs="仿宋_GB2312" w:hint="eastAsia"/>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）课程注册人数增长率：本项</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分。本年度与上一年度春秋两期课程注册人数相比，增长</w:t>
      </w:r>
      <w:r w:rsidRPr="00B22082">
        <w:rPr>
          <w:rFonts w:ascii="仿宋_GB2312" w:eastAsia="仿宋_GB2312" w:hAnsi="Adobe 宋体 Std L" w:cs="仿宋_GB2312"/>
          <w:sz w:val="28"/>
          <w:szCs w:val="28"/>
        </w:rPr>
        <w:t>5%</w:t>
      </w:r>
      <w:r w:rsidRPr="00B22082">
        <w:rPr>
          <w:rFonts w:ascii="仿宋_GB2312" w:eastAsia="仿宋_GB2312" w:hAnsi="Adobe 宋体 Std L" w:cs="仿宋_GB2312" w:hint="eastAsia"/>
          <w:sz w:val="28"/>
          <w:szCs w:val="28"/>
        </w:rPr>
        <w:t>以上得</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w:t>
      </w:r>
      <w:r w:rsidRPr="00B22082">
        <w:rPr>
          <w:rFonts w:ascii="仿宋_GB2312" w:eastAsia="仿宋_GB2312" w:hAnsi="Adobe 宋体 Std L" w:cs="仿宋_GB2312"/>
          <w:sz w:val="28"/>
          <w:szCs w:val="28"/>
        </w:rPr>
        <w:t>3%</w:t>
      </w:r>
      <w:r w:rsidRPr="00B22082">
        <w:rPr>
          <w:rFonts w:ascii="仿宋_GB2312" w:eastAsia="仿宋_GB2312" w:hAnsi="Adobe 宋体 Std L" w:cs="仿宋_GB2312" w:hint="eastAsia"/>
          <w:sz w:val="28"/>
          <w:szCs w:val="28"/>
        </w:rPr>
        <w:t>以上≤增长率＜</w:t>
      </w:r>
      <w:r w:rsidRPr="00B22082">
        <w:rPr>
          <w:rFonts w:ascii="仿宋_GB2312" w:eastAsia="仿宋_GB2312" w:hAnsi="Adobe 宋体 Std L" w:cs="仿宋_GB2312"/>
          <w:sz w:val="28"/>
          <w:szCs w:val="28"/>
        </w:rPr>
        <w:t>5%</w:t>
      </w:r>
      <w:r w:rsidRPr="00B22082">
        <w:rPr>
          <w:rFonts w:ascii="仿宋_GB2312" w:eastAsia="仿宋_GB2312" w:hAnsi="Adobe 宋体 Std L" w:cs="仿宋_GB2312" w:hint="eastAsia"/>
          <w:sz w:val="28"/>
          <w:szCs w:val="28"/>
        </w:rPr>
        <w:t>得</w:t>
      </w:r>
      <w:r w:rsidRPr="00B22082">
        <w:rPr>
          <w:rFonts w:ascii="仿宋_GB2312" w:eastAsia="仿宋_GB2312" w:hAnsi="Adobe 宋体 Std L" w:cs="仿宋_GB2312"/>
          <w:sz w:val="28"/>
          <w:szCs w:val="28"/>
        </w:rPr>
        <w:t>1.5</w:t>
      </w:r>
      <w:r w:rsidRPr="00B22082">
        <w:rPr>
          <w:rFonts w:ascii="仿宋_GB2312" w:eastAsia="仿宋_GB2312" w:hAnsi="Adobe 宋体 Std L" w:cs="仿宋_GB2312" w:hint="eastAsia"/>
          <w:sz w:val="28"/>
          <w:szCs w:val="28"/>
        </w:rPr>
        <w:t>分，</w:t>
      </w:r>
      <w:r w:rsidRPr="00B22082">
        <w:rPr>
          <w:rFonts w:ascii="仿宋_GB2312" w:eastAsia="仿宋_GB2312" w:hAnsi="Adobe 宋体 Std L" w:cs="仿宋_GB2312"/>
          <w:sz w:val="28"/>
          <w:szCs w:val="28"/>
        </w:rPr>
        <w:t>0.1%</w:t>
      </w:r>
      <w:r w:rsidRPr="00B22082">
        <w:rPr>
          <w:rFonts w:ascii="仿宋_GB2312" w:eastAsia="仿宋_GB2312" w:hAnsi="Adobe 宋体 Std L" w:cs="仿宋_GB2312" w:hint="eastAsia"/>
          <w:sz w:val="28"/>
          <w:szCs w:val="28"/>
        </w:rPr>
        <w:t>≤增长率＜</w:t>
      </w:r>
      <w:r w:rsidRPr="00B22082">
        <w:rPr>
          <w:rFonts w:ascii="仿宋_GB2312" w:eastAsia="仿宋_GB2312" w:hAnsi="Adobe 宋体 Std L" w:cs="仿宋_GB2312"/>
          <w:sz w:val="28"/>
          <w:szCs w:val="28"/>
        </w:rPr>
        <w:t>3%</w:t>
      </w:r>
      <w:r w:rsidRPr="00B22082">
        <w:rPr>
          <w:rFonts w:ascii="仿宋_GB2312" w:eastAsia="仿宋_GB2312" w:hAnsi="Adobe 宋体 Std L" w:cs="仿宋_GB2312" w:hint="eastAsia"/>
          <w:sz w:val="28"/>
          <w:szCs w:val="28"/>
        </w:rPr>
        <w:t>得</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3</w:t>
      </w:r>
      <w:r w:rsidRPr="00B22082">
        <w:rPr>
          <w:rFonts w:ascii="仿宋_GB2312" w:eastAsia="仿宋_GB2312" w:hAnsi="Adobe 宋体 Std L" w:cs="仿宋_GB2312" w:hint="eastAsia"/>
          <w:sz w:val="28"/>
          <w:szCs w:val="28"/>
        </w:rPr>
        <w:t>）本单位就读的专科学生直升开放本科的就读率：本项</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分，达到考核年度电大专科直升开放本科</w:t>
      </w:r>
      <w:r w:rsidRPr="00B22082">
        <w:rPr>
          <w:rFonts w:ascii="仿宋_GB2312" w:eastAsia="仿宋_GB2312" w:hAnsi="Adobe 宋体 Std L" w:cs="仿宋_GB2312"/>
          <w:sz w:val="28"/>
          <w:szCs w:val="28"/>
        </w:rPr>
        <w:t>30%</w:t>
      </w:r>
      <w:r w:rsidRPr="00B22082">
        <w:rPr>
          <w:rFonts w:ascii="仿宋_GB2312" w:eastAsia="仿宋_GB2312" w:hAnsi="Adobe 宋体 Std L" w:cs="仿宋_GB2312" w:hint="eastAsia"/>
          <w:sz w:val="28"/>
          <w:szCs w:val="28"/>
        </w:rPr>
        <w:t>就读率的单位得</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6</w:t>
      </w:r>
      <w:r w:rsidRPr="00B22082">
        <w:rPr>
          <w:rFonts w:ascii="仿宋_GB2312" w:eastAsia="仿宋_GB2312" w:hAnsi="Adobe 宋体 Std L" w:cs="仿宋_GB2312" w:hint="eastAsia"/>
          <w:b/>
          <w:bCs/>
          <w:sz w:val="28"/>
          <w:szCs w:val="28"/>
        </w:rPr>
        <w:t>）休读生率（</w:t>
      </w:r>
      <w:r w:rsidRPr="00B22082">
        <w:rPr>
          <w:rFonts w:ascii="仿宋_GB2312" w:eastAsia="仿宋_GB2312" w:hAnsi="Adobe 宋体 Std L" w:cs="仿宋_GB2312"/>
          <w:b/>
          <w:bCs/>
          <w:sz w:val="28"/>
          <w:szCs w:val="28"/>
        </w:rPr>
        <w:t>6</w:t>
      </w:r>
      <w:r w:rsidRPr="00B22082">
        <w:rPr>
          <w:rFonts w:ascii="仿宋_GB2312" w:eastAsia="仿宋_GB2312" w:hAnsi="Adobe 宋体 Std L" w:cs="仿宋_GB2312" w:hint="eastAsia"/>
          <w:b/>
          <w:bCs/>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当年春秋两期新招学生中未课程注册人数与招生录取人数之比计算。</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其结果按由低到高排序，第</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名得</w:t>
      </w:r>
      <w:r w:rsidRPr="00B22082">
        <w:rPr>
          <w:rFonts w:ascii="仿宋_GB2312" w:eastAsia="仿宋_GB2312" w:hAnsi="Adobe 宋体 Std L" w:cs="仿宋_GB2312"/>
          <w:sz w:val="28"/>
          <w:szCs w:val="28"/>
        </w:rPr>
        <w:t>6</w:t>
      </w:r>
      <w:r w:rsidRPr="00B22082">
        <w:rPr>
          <w:rFonts w:ascii="仿宋_GB2312" w:eastAsia="仿宋_GB2312" w:hAnsi="Adobe 宋体 Std L" w:cs="仿宋_GB2312" w:hint="eastAsia"/>
          <w:sz w:val="28"/>
          <w:szCs w:val="28"/>
        </w:rPr>
        <w:t>分，以后每递减一名则依次递减</w:t>
      </w:r>
      <w:r w:rsidRPr="00B22082">
        <w:rPr>
          <w:rFonts w:ascii="仿宋_GB2312" w:eastAsia="仿宋_GB2312" w:hAnsi="Adobe 宋体 Std L" w:cs="仿宋_GB2312"/>
          <w:sz w:val="28"/>
          <w:szCs w:val="28"/>
        </w:rPr>
        <w:t>0.2</w:t>
      </w:r>
      <w:r w:rsidRPr="00B22082">
        <w:rPr>
          <w:rFonts w:ascii="仿宋_GB2312" w:eastAsia="仿宋_GB2312" w:hAnsi="Adobe 宋体 Std L" w:cs="仿宋_GB2312" w:hint="eastAsia"/>
          <w:sz w:val="28"/>
          <w:szCs w:val="28"/>
        </w:rPr>
        <w:t>分，休读生率低于全市平均比率</w:t>
      </w:r>
      <w:r w:rsidRPr="00B22082">
        <w:rPr>
          <w:rFonts w:ascii="仿宋_GB2312" w:eastAsia="仿宋_GB2312" w:hAnsi="Adobe 宋体 Std L" w:cs="仿宋_GB2312"/>
          <w:sz w:val="28"/>
          <w:szCs w:val="28"/>
        </w:rPr>
        <w:t>10%</w:t>
      </w:r>
      <w:r w:rsidRPr="00B22082">
        <w:rPr>
          <w:rFonts w:ascii="仿宋_GB2312" w:eastAsia="仿宋_GB2312" w:hAnsi="Adobe 宋体 Std L" w:cs="仿宋_GB2312" w:hint="eastAsia"/>
          <w:sz w:val="28"/>
          <w:szCs w:val="28"/>
        </w:rPr>
        <w:t>以上不得分。▲</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7</w:t>
      </w:r>
      <w:r w:rsidRPr="00B22082">
        <w:rPr>
          <w:rFonts w:ascii="仿宋_GB2312" w:eastAsia="仿宋_GB2312" w:hAnsi="Adobe 宋体 Std L" w:cs="仿宋_GB2312" w:hint="eastAsia"/>
          <w:b/>
          <w:bCs/>
          <w:sz w:val="28"/>
          <w:szCs w:val="28"/>
        </w:rPr>
        <w:t>）生师比（</w:t>
      </w:r>
      <w:r w:rsidRPr="00B22082">
        <w:rPr>
          <w:rFonts w:ascii="仿宋_GB2312" w:eastAsia="仿宋_GB2312" w:hAnsi="Adobe 宋体 Std L" w:cs="仿宋_GB2312"/>
          <w:b/>
          <w:bCs/>
          <w:sz w:val="28"/>
          <w:szCs w:val="28"/>
        </w:rPr>
        <w:t>6</w:t>
      </w:r>
      <w:r w:rsidRPr="00B22082">
        <w:rPr>
          <w:rFonts w:ascii="仿宋_GB2312" w:eastAsia="仿宋_GB2312" w:hAnsi="Adobe 宋体 Std L" w:cs="仿宋_GB2312" w:hint="eastAsia"/>
          <w:b/>
          <w:bCs/>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考核分校、直属学院全年生师比状况和专任教师所占任课教师的比例。</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）生师比：本项</w:t>
      </w:r>
      <w:r w:rsidRPr="00B22082">
        <w:rPr>
          <w:rFonts w:ascii="仿宋_GB2312" w:eastAsia="仿宋_GB2312" w:hAnsi="Adobe 宋体 Std L" w:cs="仿宋_GB2312"/>
          <w:sz w:val="28"/>
          <w:szCs w:val="28"/>
        </w:rPr>
        <w:t>4</w:t>
      </w:r>
      <w:r w:rsidRPr="00B22082">
        <w:rPr>
          <w:rFonts w:ascii="仿宋_GB2312" w:eastAsia="仿宋_GB2312" w:hAnsi="Adobe 宋体 Std L" w:cs="仿宋_GB2312" w:hint="eastAsia"/>
          <w:sz w:val="28"/>
          <w:szCs w:val="28"/>
        </w:rPr>
        <w:t>分，按全年春秋两期课程注册学生平均人数与全年春秋两期专职教师、兼职教师平均人数之比统计。</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40</w:t>
      </w:r>
      <w:r w:rsidRPr="00B22082">
        <w:rPr>
          <w:rFonts w:ascii="仿宋_GB2312" w:eastAsia="仿宋_GB2312" w:hAnsi="Adobe 宋体 Std L" w:cs="仿宋_GB2312" w:hint="eastAsia"/>
          <w:sz w:val="28"/>
          <w:szCs w:val="28"/>
        </w:rPr>
        <w:t>：</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≤生师比≤</w:t>
      </w:r>
      <w:r w:rsidRPr="00B22082">
        <w:rPr>
          <w:rFonts w:ascii="仿宋_GB2312" w:eastAsia="仿宋_GB2312" w:hAnsi="Adobe 宋体 Std L" w:cs="仿宋_GB2312"/>
          <w:sz w:val="28"/>
          <w:szCs w:val="28"/>
        </w:rPr>
        <w:t>50</w:t>
      </w:r>
      <w:r w:rsidRPr="00B22082">
        <w:rPr>
          <w:rFonts w:ascii="仿宋_GB2312" w:eastAsia="仿宋_GB2312" w:hAnsi="Adobe 宋体 Std L" w:cs="仿宋_GB2312" w:hint="eastAsia"/>
          <w:sz w:val="28"/>
          <w:szCs w:val="28"/>
        </w:rPr>
        <w:t>：</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得</w:t>
      </w:r>
      <w:r w:rsidRPr="00B22082">
        <w:rPr>
          <w:rFonts w:ascii="仿宋_GB2312" w:eastAsia="仿宋_GB2312" w:hAnsi="Adobe 宋体 Std L" w:cs="仿宋_GB2312"/>
          <w:sz w:val="28"/>
          <w:szCs w:val="28"/>
        </w:rPr>
        <w:t>6</w:t>
      </w:r>
      <w:r w:rsidRPr="00B22082">
        <w:rPr>
          <w:rFonts w:ascii="仿宋_GB2312" w:eastAsia="仿宋_GB2312" w:hAnsi="Adobe 宋体 Std L" w:cs="仿宋_GB2312" w:hint="eastAsia"/>
          <w:sz w:val="28"/>
          <w:szCs w:val="28"/>
        </w:rPr>
        <w:t>分，</w:t>
      </w:r>
      <w:r w:rsidRPr="00B22082">
        <w:rPr>
          <w:rFonts w:ascii="仿宋_GB2312" w:eastAsia="仿宋_GB2312" w:hAnsi="Adobe 宋体 Std L" w:cs="仿宋_GB2312"/>
          <w:sz w:val="28"/>
          <w:szCs w:val="28"/>
        </w:rPr>
        <w:t xml:space="preserve"> 50</w:t>
      </w:r>
      <w:r w:rsidRPr="00B22082">
        <w:rPr>
          <w:rFonts w:ascii="仿宋_GB2312" w:eastAsia="仿宋_GB2312" w:hAnsi="Adobe 宋体 Std L" w:cs="仿宋_GB2312" w:hint="eastAsia"/>
          <w:sz w:val="28"/>
          <w:szCs w:val="28"/>
        </w:rPr>
        <w:t>：</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≤生师比≤</w:t>
      </w:r>
      <w:r w:rsidRPr="00B22082">
        <w:rPr>
          <w:rFonts w:ascii="仿宋_GB2312" w:eastAsia="仿宋_GB2312" w:hAnsi="Adobe 宋体 Std L" w:cs="仿宋_GB2312"/>
          <w:sz w:val="28"/>
          <w:szCs w:val="28"/>
        </w:rPr>
        <w:t>60</w:t>
      </w:r>
      <w:r w:rsidRPr="00B22082">
        <w:rPr>
          <w:rFonts w:ascii="仿宋_GB2312" w:eastAsia="仿宋_GB2312" w:hAnsi="Adobe 宋体 Std L" w:cs="仿宋_GB2312" w:hint="eastAsia"/>
          <w:sz w:val="28"/>
          <w:szCs w:val="28"/>
        </w:rPr>
        <w:t>：</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得</w:t>
      </w:r>
      <w:r w:rsidRPr="00B22082">
        <w:rPr>
          <w:rFonts w:ascii="仿宋_GB2312" w:eastAsia="仿宋_GB2312" w:hAnsi="Adobe 宋体 Std L" w:cs="仿宋_GB2312"/>
          <w:sz w:val="28"/>
          <w:szCs w:val="28"/>
        </w:rPr>
        <w:t>4</w:t>
      </w:r>
      <w:r w:rsidRPr="00B22082">
        <w:rPr>
          <w:rFonts w:ascii="仿宋_GB2312" w:eastAsia="仿宋_GB2312" w:hAnsi="Adobe 宋体 Std L" w:cs="仿宋_GB2312" w:hint="eastAsia"/>
          <w:sz w:val="28"/>
          <w:szCs w:val="28"/>
        </w:rPr>
        <w:t>分，</w:t>
      </w:r>
      <w:r w:rsidRPr="00B22082">
        <w:rPr>
          <w:rFonts w:ascii="仿宋_GB2312" w:eastAsia="仿宋_GB2312" w:hAnsi="Adobe 宋体 Std L" w:cs="仿宋_GB2312"/>
          <w:sz w:val="28"/>
          <w:szCs w:val="28"/>
        </w:rPr>
        <w:t xml:space="preserve"> 60</w:t>
      </w:r>
      <w:r w:rsidRPr="00B22082">
        <w:rPr>
          <w:rFonts w:ascii="仿宋_GB2312" w:eastAsia="仿宋_GB2312" w:hAnsi="Adobe 宋体 Std L" w:cs="仿宋_GB2312" w:hint="eastAsia"/>
          <w:sz w:val="28"/>
          <w:szCs w:val="28"/>
        </w:rPr>
        <w:t>：</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≤生师比≤</w:t>
      </w:r>
      <w:r w:rsidRPr="00B22082">
        <w:rPr>
          <w:rFonts w:ascii="仿宋_GB2312" w:eastAsia="仿宋_GB2312" w:hAnsi="Adobe 宋体 Std L" w:cs="仿宋_GB2312"/>
          <w:sz w:val="28"/>
          <w:szCs w:val="28"/>
        </w:rPr>
        <w:t>70</w:t>
      </w:r>
      <w:r w:rsidRPr="00B22082">
        <w:rPr>
          <w:rFonts w:ascii="仿宋_GB2312" w:eastAsia="仿宋_GB2312" w:hAnsi="Adobe 宋体 Std L" w:cs="仿宋_GB2312" w:hint="eastAsia"/>
          <w:sz w:val="28"/>
          <w:szCs w:val="28"/>
        </w:rPr>
        <w:t>：</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得</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w:t>
      </w:r>
      <w:r w:rsidRPr="00B22082">
        <w:rPr>
          <w:rFonts w:ascii="仿宋_GB2312" w:eastAsia="仿宋_GB2312" w:hAnsi="Adobe 宋体 Std L" w:cs="仿宋_GB2312"/>
          <w:sz w:val="28"/>
          <w:szCs w:val="28"/>
        </w:rPr>
        <w:t>70</w:t>
      </w:r>
      <w:r w:rsidRPr="00B22082">
        <w:rPr>
          <w:rFonts w:ascii="仿宋_GB2312" w:eastAsia="仿宋_GB2312" w:hAnsi="Adobe 宋体 Std L" w:cs="仿宋_GB2312" w:hint="eastAsia"/>
          <w:sz w:val="28"/>
          <w:szCs w:val="28"/>
        </w:rPr>
        <w:t>：</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≤生师比≤</w:t>
      </w:r>
      <w:r w:rsidRPr="00B22082">
        <w:rPr>
          <w:rFonts w:ascii="仿宋_GB2312" w:eastAsia="仿宋_GB2312" w:hAnsi="Adobe 宋体 Std L" w:cs="仿宋_GB2312"/>
          <w:sz w:val="28"/>
          <w:szCs w:val="28"/>
        </w:rPr>
        <w:t>80</w:t>
      </w:r>
      <w:r w:rsidRPr="00B22082">
        <w:rPr>
          <w:rFonts w:ascii="仿宋_GB2312" w:eastAsia="仿宋_GB2312" w:hAnsi="Adobe 宋体 Std L" w:cs="仿宋_GB2312" w:hint="eastAsia"/>
          <w:sz w:val="28"/>
          <w:szCs w:val="28"/>
        </w:rPr>
        <w:t>：</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得</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分，</w:t>
      </w:r>
      <w:r w:rsidRPr="00B22082">
        <w:rPr>
          <w:rFonts w:ascii="仿宋_GB2312" w:eastAsia="仿宋_GB2312" w:hAnsi="Adobe 宋体 Std L" w:cs="仿宋_GB2312"/>
          <w:sz w:val="28"/>
          <w:szCs w:val="28"/>
        </w:rPr>
        <w:t>80</w:t>
      </w:r>
      <w:r w:rsidRPr="00B22082">
        <w:rPr>
          <w:rFonts w:ascii="仿宋_GB2312" w:eastAsia="仿宋_GB2312" w:hAnsi="Adobe 宋体 Std L" w:cs="仿宋_GB2312" w:hint="eastAsia"/>
          <w:sz w:val="28"/>
          <w:szCs w:val="28"/>
        </w:rPr>
        <w:t>：</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≤生师比不得分。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）专任教师权重：本项</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分，被考评单位专任教师占当年春秋两期平均任课教师人数</w:t>
      </w:r>
      <w:r w:rsidRPr="00B22082">
        <w:rPr>
          <w:rFonts w:ascii="仿宋_GB2312" w:eastAsia="仿宋_GB2312" w:hAnsi="Adobe 宋体 Std L" w:cs="仿宋_GB2312"/>
          <w:sz w:val="28"/>
          <w:szCs w:val="28"/>
        </w:rPr>
        <w:t>30%</w:t>
      </w:r>
      <w:r w:rsidRPr="00B22082">
        <w:rPr>
          <w:rFonts w:ascii="仿宋_GB2312" w:eastAsia="仿宋_GB2312" w:hAnsi="Adobe 宋体 Std L" w:cs="仿宋_GB2312" w:hint="eastAsia"/>
          <w:sz w:val="28"/>
          <w:szCs w:val="28"/>
        </w:rPr>
        <w:t>以上（含</w:t>
      </w:r>
      <w:r w:rsidRPr="00B22082">
        <w:rPr>
          <w:rFonts w:ascii="仿宋_GB2312" w:eastAsia="仿宋_GB2312" w:hAnsi="Adobe 宋体 Std L" w:cs="仿宋_GB2312"/>
          <w:sz w:val="28"/>
          <w:szCs w:val="28"/>
        </w:rPr>
        <w:t>30%</w:t>
      </w:r>
      <w:r w:rsidRPr="00B22082">
        <w:rPr>
          <w:rFonts w:ascii="仿宋_GB2312" w:eastAsia="仿宋_GB2312" w:hAnsi="Adobe 宋体 Std L" w:cs="仿宋_GB2312" w:hint="eastAsia"/>
          <w:sz w:val="28"/>
          <w:szCs w:val="28"/>
        </w:rPr>
        <w:t>）得</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分，比值为</w:t>
      </w:r>
      <w:r w:rsidRPr="00B22082">
        <w:rPr>
          <w:rFonts w:ascii="仿宋_GB2312" w:eastAsia="仿宋_GB2312" w:hAnsi="Adobe 宋体 Std L" w:cs="仿宋_GB2312"/>
          <w:sz w:val="28"/>
          <w:szCs w:val="28"/>
        </w:rPr>
        <w:t>20%</w:t>
      </w:r>
      <w:r w:rsidRPr="00B22082">
        <w:rPr>
          <w:rFonts w:ascii="仿宋_GB2312" w:eastAsia="仿宋_GB2312" w:hAnsi="Adobe 宋体 Std L" w:cs="仿宋_GB2312" w:hint="eastAsia"/>
          <w:sz w:val="28"/>
          <w:szCs w:val="28"/>
        </w:rPr>
        <w:t>以上（含</w:t>
      </w:r>
      <w:r w:rsidRPr="00B22082">
        <w:rPr>
          <w:rFonts w:ascii="仿宋_GB2312" w:eastAsia="仿宋_GB2312" w:hAnsi="Adobe 宋体 Std L" w:cs="仿宋_GB2312"/>
          <w:sz w:val="28"/>
          <w:szCs w:val="28"/>
        </w:rPr>
        <w:t>20%</w:t>
      </w:r>
      <w:r w:rsidRPr="00B22082">
        <w:rPr>
          <w:rFonts w:ascii="仿宋_GB2312" w:eastAsia="仿宋_GB2312" w:hAnsi="Adobe 宋体 Std L" w:cs="仿宋_GB2312" w:hint="eastAsia"/>
          <w:sz w:val="28"/>
          <w:szCs w:val="28"/>
        </w:rPr>
        <w:t>）得</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分，比值为</w:t>
      </w:r>
      <w:r w:rsidRPr="00B22082">
        <w:rPr>
          <w:rFonts w:ascii="仿宋_GB2312" w:eastAsia="仿宋_GB2312" w:hAnsi="Adobe 宋体 Std L" w:cs="仿宋_GB2312"/>
          <w:sz w:val="28"/>
          <w:szCs w:val="28"/>
        </w:rPr>
        <w:t>10%</w:t>
      </w:r>
      <w:r w:rsidRPr="00B22082">
        <w:rPr>
          <w:rFonts w:ascii="仿宋_GB2312" w:eastAsia="仿宋_GB2312" w:hAnsi="Adobe 宋体 Std L" w:cs="仿宋_GB2312" w:hint="eastAsia"/>
          <w:sz w:val="28"/>
          <w:szCs w:val="28"/>
        </w:rPr>
        <w:t>以上（含</w:t>
      </w:r>
      <w:r w:rsidRPr="00B22082">
        <w:rPr>
          <w:rFonts w:ascii="仿宋_GB2312" w:eastAsia="仿宋_GB2312" w:hAnsi="Adobe 宋体 Std L" w:cs="仿宋_GB2312"/>
          <w:sz w:val="28"/>
          <w:szCs w:val="28"/>
        </w:rPr>
        <w:t>10%</w:t>
      </w:r>
      <w:r w:rsidRPr="00B22082">
        <w:rPr>
          <w:rFonts w:ascii="仿宋_GB2312" w:eastAsia="仿宋_GB2312" w:hAnsi="Adobe 宋体 Std L" w:cs="仿宋_GB2312" w:hint="eastAsia"/>
          <w:sz w:val="28"/>
          <w:szCs w:val="28"/>
        </w:rPr>
        <w:t>）者得</w:t>
      </w:r>
      <w:r w:rsidRPr="00B22082">
        <w:rPr>
          <w:rFonts w:ascii="仿宋_GB2312" w:eastAsia="仿宋_GB2312" w:hAnsi="Adobe 宋体 Std L" w:cs="仿宋_GB2312"/>
          <w:sz w:val="28"/>
          <w:szCs w:val="28"/>
        </w:rPr>
        <w:t>0.5</w:t>
      </w:r>
      <w:r w:rsidRPr="00B22082">
        <w:rPr>
          <w:rFonts w:ascii="仿宋_GB2312" w:eastAsia="仿宋_GB2312" w:hAnsi="Adobe 宋体 Std L" w:cs="仿宋_GB2312" w:hint="eastAsia"/>
          <w:sz w:val="28"/>
          <w:szCs w:val="28"/>
        </w:rPr>
        <w:t>分，比值为</w:t>
      </w:r>
      <w:r w:rsidRPr="00B22082">
        <w:rPr>
          <w:rFonts w:ascii="仿宋_GB2312" w:eastAsia="仿宋_GB2312" w:hAnsi="Adobe 宋体 Std L" w:cs="仿宋_GB2312"/>
          <w:sz w:val="28"/>
          <w:szCs w:val="28"/>
        </w:rPr>
        <w:t>10%</w:t>
      </w:r>
      <w:r w:rsidRPr="00B22082">
        <w:rPr>
          <w:rFonts w:ascii="仿宋_GB2312" w:eastAsia="仿宋_GB2312" w:hAnsi="Adobe 宋体 Std L" w:cs="仿宋_GB2312" w:hint="eastAsia"/>
          <w:sz w:val="28"/>
          <w:szCs w:val="28"/>
        </w:rPr>
        <w:t>以下者不得分。▲</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8</w:t>
      </w:r>
      <w:r w:rsidRPr="00B22082">
        <w:rPr>
          <w:rFonts w:ascii="仿宋_GB2312" w:eastAsia="仿宋_GB2312" w:hAnsi="Adobe 宋体 Std L" w:cs="仿宋_GB2312" w:hint="eastAsia"/>
          <w:b/>
          <w:bCs/>
          <w:sz w:val="28"/>
          <w:szCs w:val="28"/>
        </w:rPr>
        <w:t>）基于网络的课程考核改革试点参考率（</w:t>
      </w:r>
      <w:r w:rsidRPr="00B22082">
        <w:rPr>
          <w:rFonts w:ascii="仿宋_GB2312" w:eastAsia="仿宋_GB2312" w:hAnsi="Adobe 宋体 Std L" w:cs="仿宋_GB2312"/>
          <w:b/>
          <w:bCs/>
          <w:sz w:val="28"/>
          <w:szCs w:val="28"/>
        </w:rPr>
        <w:t>8</w:t>
      </w:r>
      <w:r w:rsidRPr="00B22082">
        <w:rPr>
          <w:rFonts w:ascii="仿宋_GB2312" w:eastAsia="仿宋_GB2312" w:hAnsi="Adobe 宋体 Std L" w:cs="仿宋_GB2312" w:hint="eastAsia"/>
          <w:b/>
          <w:bCs/>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主要考核基于网络的课程考核的参考率、作业提交完成率、教师作业评阅完成率等情况。</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）课程考核的参考率：本项</w:t>
      </w:r>
      <w:r w:rsidRPr="00B22082">
        <w:rPr>
          <w:rFonts w:ascii="仿宋_GB2312" w:eastAsia="仿宋_GB2312" w:hAnsi="Adobe 宋体 Std L" w:cs="仿宋_GB2312"/>
          <w:sz w:val="28"/>
          <w:szCs w:val="28"/>
        </w:rPr>
        <w:t>4</w:t>
      </w:r>
      <w:r w:rsidRPr="00B22082">
        <w:rPr>
          <w:rFonts w:ascii="仿宋_GB2312" w:eastAsia="仿宋_GB2312" w:hAnsi="Adobe 宋体 Std L" w:cs="仿宋_GB2312" w:hint="eastAsia"/>
          <w:sz w:val="28"/>
          <w:szCs w:val="28"/>
        </w:rPr>
        <w:t>分，以</w:t>
      </w:r>
      <w:r w:rsidRPr="00B22082">
        <w:rPr>
          <w:rFonts w:ascii="仿宋_GB2312" w:eastAsia="仿宋_GB2312" w:hAnsi="Adobe 宋体 Std L" w:cs="仿宋_GB2312" w:hint="eastAsia"/>
          <w:kern w:val="0"/>
          <w:sz w:val="28"/>
          <w:szCs w:val="28"/>
        </w:rPr>
        <w:t>参加</w:t>
      </w:r>
      <w:r w:rsidRPr="00B22082">
        <w:rPr>
          <w:rFonts w:ascii="仿宋_GB2312" w:eastAsia="仿宋_GB2312" w:hAnsi="Adobe 宋体 Std L" w:cs="仿宋_GB2312" w:hint="eastAsia"/>
          <w:sz w:val="28"/>
          <w:szCs w:val="28"/>
        </w:rPr>
        <w:t>基于网络的课程终结性考核改革试点的总科次与课程考核总科次之比计算参考率，按由高到低排序。第一名得</w:t>
      </w:r>
      <w:r w:rsidRPr="00B22082">
        <w:rPr>
          <w:rFonts w:ascii="仿宋_GB2312" w:eastAsia="仿宋_GB2312" w:hAnsi="Adobe 宋体 Std L" w:cs="仿宋_GB2312"/>
          <w:sz w:val="28"/>
          <w:szCs w:val="28"/>
        </w:rPr>
        <w:t>6</w:t>
      </w:r>
      <w:r w:rsidRPr="00B22082">
        <w:rPr>
          <w:rFonts w:ascii="仿宋_GB2312" w:eastAsia="仿宋_GB2312" w:hAnsi="Adobe 宋体 Std L" w:cs="仿宋_GB2312" w:hint="eastAsia"/>
          <w:sz w:val="28"/>
          <w:szCs w:val="28"/>
        </w:rPr>
        <w:t>分，以后每递减一名则依次递减</w:t>
      </w:r>
      <w:r w:rsidRPr="00B22082">
        <w:rPr>
          <w:rFonts w:ascii="仿宋_GB2312" w:eastAsia="仿宋_GB2312" w:hAnsi="Adobe 宋体 Std L" w:cs="仿宋_GB2312"/>
          <w:sz w:val="28"/>
          <w:szCs w:val="28"/>
        </w:rPr>
        <w:t>0.1</w:t>
      </w:r>
      <w:r w:rsidRPr="00B22082">
        <w:rPr>
          <w:rFonts w:ascii="仿宋_GB2312" w:eastAsia="仿宋_GB2312" w:hAnsi="Adobe 宋体 Std L" w:cs="仿宋_GB2312" w:hint="eastAsia"/>
          <w:sz w:val="28"/>
          <w:szCs w:val="28"/>
        </w:rPr>
        <w:t>分。凡当年春秋两期基于网络的课程考核改革试点总参考人次不足本单位同期同类别考试总人次的</w:t>
      </w:r>
      <w:r w:rsidRPr="00B22082">
        <w:rPr>
          <w:rFonts w:ascii="仿宋_GB2312" w:eastAsia="仿宋_GB2312" w:hAnsi="Adobe 宋体 Std L" w:cs="仿宋_GB2312"/>
          <w:sz w:val="28"/>
          <w:szCs w:val="28"/>
        </w:rPr>
        <w:t>10%</w:t>
      </w:r>
      <w:r w:rsidRPr="00B22082">
        <w:rPr>
          <w:rFonts w:ascii="仿宋_GB2312" w:eastAsia="仿宋_GB2312" w:hAnsi="Adobe 宋体 Std L" w:cs="仿宋_GB2312" w:hint="eastAsia"/>
          <w:sz w:val="28"/>
          <w:szCs w:val="28"/>
        </w:rPr>
        <w:t>，不得分。▲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）作业提交完成率：本项</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分，以试点单位所有课程累计实交人数</w:t>
      </w:r>
      <w:r w:rsidRPr="00B22082">
        <w:rPr>
          <w:rFonts w:ascii="仿宋_GB2312" w:eastAsia="仿宋_GB2312" w:hAnsi="Adobe 宋体 Std L" w:cs="仿宋_GB2312"/>
          <w:sz w:val="28"/>
          <w:szCs w:val="28"/>
        </w:rPr>
        <w:t>/</w:t>
      </w:r>
      <w:r w:rsidRPr="00B22082">
        <w:rPr>
          <w:rFonts w:ascii="仿宋_GB2312" w:eastAsia="仿宋_GB2312" w:hAnsi="Adobe 宋体 Std L" w:cs="仿宋_GB2312" w:hint="eastAsia"/>
          <w:sz w:val="28"/>
          <w:szCs w:val="28"/>
        </w:rPr>
        <w:t>应交人数，按由高到低排序，第一名得</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分，以后每递减一名则依次递减</w:t>
      </w:r>
      <w:r w:rsidRPr="00B22082">
        <w:rPr>
          <w:rFonts w:ascii="仿宋_GB2312" w:eastAsia="仿宋_GB2312" w:hAnsi="Adobe 宋体 Std L" w:cs="仿宋_GB2312"/>
          <w:sz w:val="28"/>
          <w:szCs w:val="28"/>
        </w:rPr>
        <w:t>0.1</w:t>
      </w:r>
      <w:r w:rsidRPr="00B22082">
        <w:rPr>
          <w:rFonts w:ascii="仿宋_GB2312" w:eastAsia="仿宋_GB2312" w:hAnsi="Adobe 宋体 Std L" w:cs="仿宋_GB2312" w:hint="eastAsia"/>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3</w:t>
      </w:r>
      <w:r w:rsidRPr="00B22082">
        <w:rPr>
          <w:rFonts w:ascii="仿宋_GB2312" w:eastAsia="仿宋_GB2312" w:hAnsi="Adobe 宋体 Std L" w:cs="仿宋_GB2312" w:hint="eastAsia"/>
          <w:sz w:val="28"/>
          <w:szCs w:val="28"/>
        </w:rPr>
        <w:t>）教师作业评阅完成率：本项</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分，以试点单位所有课程累计评阅人数</w:t>
      </w:r>
      <w:r w:rsidRPr="00B22082">
        <w:rPr>
          <w:rFonts w:ascii="仿宋_GB2312" w:eastAsia="仿宋_GB2312" w:hAnsi="Adobe 宋体 Std L" w:cs="仿宋_GB2312"/>
          <w:sz w:val="28"/>
          <w:szCs w:val="28"/>
        </w:rPr>
        <w:t>/</w:t>
      </w:r>
      <w:r w:rsidRPr="00B22082">
        <w:rPr>
          <w:rFonts w:ascii="仿宋_GB2312" w:eastAsia="仿宋_GB2312" w:hAnsi="Adobe 宋体 Std L" w:cs="仿宋_GB2312" w:hint="eastAsia"/>
          <w:sz w:val="28"/>
          <w:szCs w:val="28"/>
        </w:rPr>
        <w:t>提交人数，按由高到低排序，第一名得</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分，以后每递减一名则依次递减</w:t>
      </w:r>
      <w:r w:rsidRPr="00B22082">
        <w:rPr>
          <w:rFonts w:ascii="仿宋_GB2312" w:eastAsia="仿宋_GB2312" w:hAnsi="Adobe 宋体 Std L" w:cs="仿宋_GB2312"/>
          <w:sz w:val="28"/>
          <w:szCs w:val="28"/>
        </w:rPr>
        <w:t>0.1</w:t>
      </w:r>
      <w:r w:rsidRPr="00B22082">
        <w:rPr>
          <w:rFonts w:ascii="仿宋_GB2312" w:eastAsia="仿宋_GB2312" w:hAnsi="Adobe 宋体 Std L" w:cs="仿宋_GB2312" w:hint="eastAsia"/>
          <w:sz w:val="28"/>
          <w:szCs w:val="28"/>
        </w:rPr>
        <w:t>分。▲</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b/>
          <w:bCs/>
          <w:sz w:val="28"/>
          <w:szCs w:val="28"/>
        </w:rPr>
        <w:t>3</w:t>
      </w:r>
      <w:r w:rsidRPr="00B22082">
        <w:rPr>
          <w:rFonts w:ascii="仿宋_GB2312" w:eastAsia="仿宋_GB2312" w:hAnsi="Adobe 宋体 Std L" w:cs="仿宋_GB2312" w:hint="eastAsia"/>
          <w:b/>
          <w:bCs/>
          <w:sz w:val="28"/>
          <w:szCs w:val="28"/>
        </w:rPr>
        <w:t>、教学活动质量</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9</w:t>
      </w:r>
      <w:r w:rsidRPr="00B22082">
        <w:rPr>
          <w:rFonts w:ascii="仿宋_GB2312" w:eastAsia="仿宋_GB2312" w:hAnsi="Adobe 宋体 Std L" w:cs="仿宋_GB2312" w:hint="eastAsia"/>
          <w:b/>
          <w:bCs/>
          <w:sz w:val="28"/>
          <w:szCs w:val="28"/>
        </w:rPr>
        <w:t>）重要教学活动考核（</w:t>
      </w:r>
      <w:r w:rsidRPr="00B22082">
        <w:rPr>
          <w:rFonts w:ascii="仿宋_GB2312" w:eastAsia="仿宋_GB2312" w:hAnsi="Adobe 宋体 Std L" w:cs="仿宋_GB2312"/>
          <w:b/>
          <w:bCs/>
          <w:sz w:val="28"/>
          <w:szCs w:val="28"/>
        </w:rPr>
        <w:t>6</w:t>
      </w:r>
      <w:r w:rsidRPr="00B22082">
        <w:rPr>
          <w:rFonts w:ascii="仿宋_GB2312" w:eastAsia="仿宋_GB2312" w:hAnsi="Adobe 宋体 Std L" w:cs="仿宋_GB2312" w:hint="eastAsia"/>
          <w:b/>
          <w:bCs/>
          <w:sz w:val="28"/>
          <w:szCs w:val="28"/>
        </w:rPr>
        <w:t>分）</w:t>
      </w:r>
    </w:p>
    <w:p w:rsidR="00CC4048" w:rsidRPr="00B22082" w:rsidRDefault="00CC4048" w:rsidP="00AF66F7">
      <w:pPr>
        <w:spacing w:line="440" w:lineRule="exact"/>
        <w:ind w:firstLineChars="200" w:firstLine="31680"/>
        <w:rPr>
          <w:rFonts w:ascii="仿宋_GB2312" w:eastAsia="仿宋_GB2312" w:hAnsi="Adobe 宋体 Std L"/>
          <w:kern w:val="0"/>
          <w:sz w:val="28"/>
          <w:szCs w:val="28"/>
        </w:rPr>
      </w:pPr>
      <w:r w:rsidRPr="00B22082">
        <w:rPr>
          <w:rFonts w:ascii="仿宋_GB2312" w:eastAsia="仿宋_GB2312" w:hAnsi="Adobe 宋体 Std L" w:cs="仿宋_GB2312" w:hint="eastAsia"/>
          <w:kern w:val="0"/>
          <w:sz w:val="28"/>
          <w:szCs w:val="28"/>
        </w:rPr>
        <w:t>主要考核由市电大组织，面向全市系统开展的重要教学及教学管理活动，如各项竞赛与评比、培训工作等。采取单项考核，累积计分，由相关部门汇总后统一按参与率、获奖名次等综合数据计分。</w:t>
      </w:r>
      <w:r w:rsidRPr="00B22082">
        <w:rPr>
          <w:rFonts w:ascii="仿宋_GB2312" w:eastAsia="仿宋_GB2312" w:hAnsi="Adobe 宋体 Std L" w:cs="仿宋_GB2312" w:hint="eastAsia"/>
          <w:sz w:val="28"/>
          <w:szCs w:val="28"/>
        </w:rPr>
        <w:t>按由高到低排序，第一名得</w:t>
      </w:r>
      <w:r w:rsidRPr="00B22082">
        <w:rPr>
          <w:rFonts w:ascii="仿宋_GB2312" w:eastAsia="仿宋_GB2312" w:hAnsi="Adobe 宋体 Std L" w:cs="仿宋_GB2312"/>
          <w:sz w:val="28"/>
          <w:szCs w:val="28"/>
        </w:rPr>
        <w:t>10</w:t>
      </w:r>
      <w:r w:rsidRPr="00B22082">
        <w:rPr>
          <w:rFonts w:ascii="仿宋_GB2312" w:eastAsia="仿宋_GB2312" w:hAnsi="Adobe 宋体 Std L" w:cs="仿宋_GB2312" w:hint="eastAsia"/>
          <w:sz w:val="28"/>
          <w:szCs w:val="28"/>
        </w:rPr>
        <w:t>分，以后每递减一名减</w:t>
      </w:r>
      <w:r w:rsidRPr="00B22082">
        <w:rPr>
          <w:rFonts w:ascii="仿宋_GB2312" w:eastAsia="仿宋_GB2312" w:hAnsi="Adobe 宋体 Std L" w:cs="仿宋_GB2312"/>
          <w:sz w:val="28"/>
          <w:szCs w:val="28"/>
        </w:rPr>
        <w:t>0.2</w:t>
      </w:r>
      <w:r w:rsidRPr="00B22082">
        <w:rPr>
          <w:rFonts w:ascii="仿宋_GB2312" w:eastAsia="仿宋_GB2312" w:hAnsi="Adobe 宋体 Std L" w:cs="仿宋_GB2312" w:hint="eastAsia"/>
          <w:sz w:val="28"/>
          <w:szCs w:val="28"/>
        </w:rPr>
        <w:t>分。▲</w:t>
      </w:r>
      <w:r w:rsidRPr="00B22082">
        <w:rPr>
          <w:rFonts w:ascii="仿宋_GB2312" w:eastAsia="仿宋_GB2312" w:hAnsi="Adobe 宋体 Std L" w:cs="仿宋_GB2312"/>
          <w:sz w:val="28"/>
          <w:szCs w:val="28"/>
        </w:rPr>
        <w:t xml:space="preserve">                       </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10</w:t>
      </w:r>
      <w:r w:rsidRPr="00B22082">
        <w:rPr>
          <w:rFonts w:ascii="仿宋_GB2312" w:eastAsia="仿宋_GB2312" w:hAnsi="Adobe 宋体 Std L" w:cs="仿宋_GB2312" w:hint="eastAsia"/>
          <w:b/>
          <w:bCs/>
          <w:sz w:val="28"/>
          <w:szCs w:val="28"/>
        </w:rPr>
        <w:t>）网上教学综合排名（</w:t>
      </w:r>
      <w:r w:rsidRPr="00B22082">
        <w:rPr>
          <w:rFonts w:ascii="仿宋_GB2312" w:eastAsia="仿宋_GB2312" w:hAnsi="Adobe 宋体 Std L" w:cs="仿宋_GB2312"/>
          <w:b/>
          <w:bCs/>
          <w:sz w:val="28"/>
          <w:szCs w:val="28"/>
        </w:rPr>
        <w:t>6</w:t>
      </w:r>
      <w:r w:rsidRPr="00B22082">
        <w:rPr>
          <w:rFonts w:ascii="仿宋_GB2312" w:eastAsia="仿宋_GB2312" w:hAnsi="Adobe 宋体 Std L" w:cs="仿宋_GB2312" w:hint="eastAsia"/>
          <w:b/>
          <w:bCs/>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统一按照中央电大规定的全年“上网学习人次”、“上网学习人数”、“在线学习时间”、“课程论坛的发帖量”、“课程论坛帖子点击量”、“课程资源点击量”等六项内容进行综合考核（以教务处定期公布的网上教学检查通报的数据及排名进行平均计算）。排名按由高到低排序。第一名得</w:t>
      </w:r>
      <w:r w:rsidRPr="00B22082">
        <w:rPr>
          <w:rFonts w:ascii="仿宋_GB2312" w:eastAsia="仿宋_GB2312" w:hAnsi="Adobe 宋体 Std L" w:cs="仿宋_GB2312"/>
          <w:sz w:val="28"/>
          <w:szCs w:val="28"/>
        </w:rPr>
        <w:t>14</w:t>
      </w:r>
      <w:r w:rsidRPr="00B22082">
        <w:rPr>
          <w:rFonts w:ascii="仿宋_GB2312" w:eastAsia="仿宋_GB2312" w:hAnsi="Adobe 宋体 Std L" w:cs="仿宋_GB2312" w:hint="eastAsia"/>
          <w:sz w:val="28"/>
          <w:szCs w:val="28"/>
        </w:rPr>
        <w:t>分，以后每递减一名则依次递减</w:t>
      </w:r>
      <w:r w:rsidRPr="00B22082">
        <w:rPr>
          <w:rFonts w:ascii="仿宋_GB2312" w:eastAsia="仿宋_GB2312" w:hAnsi="Adobe 宋体 Std L" w:cs="仿宋_GB2312"/>
          <w:sz w:val="28"/>
          <w:szCs w:val="28"/>
        </w:rPr>
        <w:t>0.3</w:t>
      </w:r>
      <w:r w:rsidRPr="00B22082">
        <w:rPr>
          <w:rFonts w:ascii="仿宋_GB2312" w:eastAsia="仿宋_GB2312" w:hAnsi="Adobe 宋体 Std L" w:cs="仿宋_GB2312" w:hint="eastAsia"/>
          <w:sz w:val="28"/>
          <w:szCs w:val="28"/>
        </w:rPr>
        <w:t>分。▲</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11</w:t>
      </w:r>
      <w:r w:rsidRPr="00B22082">
        <w:rPr>
          <w:rFonts w:ascii="仿宋_GB2312" w:eastAsia="仿宋_GB2312" w:hAnsi="Adobe 宋体 Std L" w:cs="仿宋_GB2312" w:hint="eastAsia"/>
          <w:b/>
          <w:bCs/>
          <w:sz w:val="28"/>
          <w:szCs w:val="28"/>
        </w:rPr>
        <w:t>）考试组织和考风考纪建设（</w:t>
      </w:r>
      <w:r w:rsidRPr="00B22082">
        <w:rPr>
          <w:rFonts w:ascii="仿宋_GB2312" w:eastAsia="仿宋_GB2312" w:hAnsi="Adobe 宋体 Std L" w:cs="仿宋_GB2312"/>
          <w:b/>
          <w:bCs/>
          <w:sz w:val="28"/>
          <w:szCs w:val="28"/>
        </w:rPr>
        <w:t>6</w:t>
      </w:r>
      <w:r w:rsidRPr="00B22082">
        <w:rPr>
          <w:rFonts w:ascii="仿宋_GB2312" w:eastAsia="仿宋_GB2312" w:hAnsi="Adobe 宋体 Std L" w:cs="仿宋_GB2312" w:hint="eastAsia"/>
          <w:b/>
          <w:bCs/>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考核严密组织考试和严格考风考纪。</w:t>
      </w:r>
    </w:p>
    <w:p w:rsidR="00CC4048" w:rsidRPr="00B22082" w:rsidRDefault="00CC4048" w:rsidP="00AF66F7">
      <w:pPr>
        <w:spacing w:line="440" w:lineRule="exact"/>
        <w:ind w:leftChars="-76" w:left="31680"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）本</w:t>
      </w:r>
      <w:r w:rsidRPr="00B22082">
        <w:rPr>
          <w:rFonts w:ascii="仿宋_GB2312" w:eastAsia="仿宋_GB2312" w:hAnsi="Adobe 宋体 Std L" w:cs="仿宋_GB2312"/>
          <w:sz w:val="28"/>
          <w:szCs w:val="28"/>
        </w:rPr>
        <w:t xml:space="preserve"> </w:t>
      </w:r>
      <w:r w:rsidRPr="00B22082">
        <w:rPr>
          <w:rFonts w:ascii="仿宋_GB2312" w:eastAsia="仿宋_GB2312" w:hAnsi="Adobe 宋体 Std L" w:cs="仿宋_GB2312" w:hint="eastAsia"/>
          <w:sz w:val="28"/>
          <w:szCs w:val="28"/>
        </w:rPr>
        <w:t>项</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分，当年春秋两个学期考试经考务督导检查考试组织工作出现未按照相关规定要求执行，每项扣</w:t>
      </w:r>
      <w:r w:rsidRPr="00B22082">
        <w:rPr>
          <w:rFonts w:ascii="仿宋_GB2312" w:eastAsia="仿宋_GB2312" w:hAnsi="Adobe 宋体 Std L" w:cs="仿宋_GB2312"/>
          <w:sz w:val="28"/>
          <w:szCs w:val="28"/>
        </w:rPr>
        <w:t>0.5</w:t>
      </w:r>
      <w:r w:rsidRPr="00B22082">
        <w:rPr>
          <w:rFonts w:ascii="仿宋_GB2312" w:eastAsia="仿宋_GB2312" w:hAnsi="Adobe 宋体 Std L" w:cs="仿宋_GB2312" w:hint="eastAsia"/>
          <w:sz w:val="28"/>
          <w:szCs w:val="28"/>
        </w:rPr>
        <w:t>分。</w:t>
      </w:r>
    </w:p>
    <w:p w:rsidR="00CC4048" w:rsidRPr="00B22082" w:rsidRDefault="00CC4048" w:rsidP="00AF66F7">
      <w:pPr>
        <w:spacing w:line="440" w:lineRule="exact"/>
        <w:ind w:leftChars="-76" w:left="31680"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）本</w:t>
      </w:r>
      <w:r w:rsidRPr="00B22082">
        <w:rPr>
          <w:rFonts w:ascii="仿宋_GB2312" w:eastAsia="仿宋_GB2312" w:hAnsi="Adobe 宋体 Std L" w:cs="仿宋_GB2312"/>
          <w:sz w:val="28"/>
          <w:szCs w:val="28"/>
        </w:rPr>
        <w:t xml:space="preserve"> </w:t>
      </w:r>
      <w:r w:rsidRPr="00B22082">
        <w:rPr>
          <w:rFonts w:ascii="仿宋_GB2312" w:eastAsia="仿宋_GB2312" w:hAnsi="Adobe 宋体 Std L" w:cs="仿宋_GB2312" w:hint="eastAsia"/>
          <w:sz w:val="28"/>
          <w:szCs w:val="28"/>
        </w:rPr>
        <w:t>项</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分，当年春秋两个学期考试经考务督导、考试监察人员检查发现考试违纪或舞弊每人次扣</w:t>
      </w:r>
      <w:r w:rsidRPr="00B22082">
        <w:rPr>
          <w:rFonts w:ascii="仿宋_GB2312" w:eastAsia="仿宋_GB2312" w:hAnsi="Adobe 宋体 Std L" w:cs="仿宋_GB2312"/>
          <w:sz w:val="28"/>
          <w:szCs w:val="28"/>
        </w:rPr>
        <w:t>0.1</w:t>
      </w:r>
      <w:r w:rsidRPr="00B22082">
        <w:rPr>
          <w:rFonts w:ascii="仿宋_GB2312" w:eastAsia="仿宋_GB2312" w:hAnsi="Adobe 宋体 Std L" w:cs="仿宋_GB2312" w:hint="eastAsia"/>
          <w:sz w:val="28"/>
          <w:szCs w:val="28"/>
        </w:rPr>
        <w:t>分。</w:t>
      </w:r>
    </w:p>
    <w:p w:rsidR="00CC4048" w:rsidRPr="00B22082" w:rsidRDefault="00CC4048" w:rsidP="00AF66F7">
      <w:pPr>
        <w:spacing w:line="440" w:lineRule="exact"/>
        <w:ind w:leftChars="-76" w:left="31680"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3</w:t>
      </w:r>
      <w:r w:rsidRPr="00B22082">
        <w:rPr>
          <w:rFonts w:ascii="仿宋_GB2312" w:eastAsia="仿宋_GB2312" w:hAnsi="Adobe 宋体 Std L" w:cs="仿宋_GB2312" w:hint="eastAsia"/>
          <w:sz w:val="28"/>
          <w:szCs w:val="28"/>
        </w:rPr>
        <w:t>）本</w:t>
      </w:r>
      <w:r w:rsidRPr="00B22082">
        <w:rPr>
          <w:rFonts w:ascii="仿宋_GB2312" w:eastAsia="仿宋_GB2312" w:hAnsi="Adobe 宋体 Std L" w:cs="仿宋_GB2312"/>
          <w:sz w:val="28"/>
          <w:szCs w:val="28"/>
        </w:rPr>
        <w:t xml:space="preserve"> </w:t>
      </w:r>
      <w:r>
        <w:rPr>
          <w:rFonts w:ascii="仿宋_GB2312" w:eastAsia="仿宋_GB2312" w:hAnsi="Adobe 宋体 Std L" w:cs="仿宋_GB2312" w:hint="eastAsia"/>
          <w:sz w:val="28"/>
          <w:szCs w:val="28"/>
        </w:rPr>
        <w:t>项</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分，当年春秋两个学期考试被中央电大蹲考检查每次扣</w:t>
      </w:r>
      <w:r w:rsidRPr="00B22082">
        <w:rPr>
          <w:rFonts w:ascii="仿宋_GB2312" w:eastAsia="仿宋_GB2312" w:hAnsi="Adobe 宋体 Std L" w:cs="仿宋_GB2312"/>
          <w:sz w:val="28"/>
          <w:szCs w:val="28"/>
        </w:rPr>
        <w:t>4</w:t>
      </w:r>
      <w:r w:rsidRPr="00B22082">
        <w:rPr>
          <w:rFonts w:ascii="仿宋_GB2312" w:eastAsia="仿宋_GB2312" w:hAnsi="Adobe 宋体 Std L" w:cs="仿宋_GB2312" w:hint="eastAsia"/>
          <w:sz w:val="28"/>
          <w:szCs w:val="28"/>
        </w:rPr>
        <w:t>分。</w:t>
      </w:r>
    </w:p>
    <w:p w:rsidR="00CC4048" w:rsidRPr="00B22082" w:rsidRDefault="00CC4048" w:rsidP="00AF66F7">
      <w:pPr>
        <w:spacing w:line="440" w:lineRule="exact"/>
        <w:ind w:firstLineChars="200" w:firstLine="31680"/>
        <w:rPr>
          <w:rFonts w:ascii="仿宋_GB2312" w:eastAsia="仿宋_GB2312" w:hAnsi="Adobe 宋体 Std L"/>
          <w:b/>
          <w:bCs/>
          <w:sz w:val="28"/>
          <w:szCs w:val="28"/>
        </w:rPr>
      </w:pPr>
      <w:r w:rsidRPr="00B22082">
        <w:rPr>
          <w:rFonts w:ascii="仿宋_GB2312" w:eastAsia="仿宋_GB2312" w:hAnsi="Adobe 宋体 Std L" w:cs="仿宋_GB2312"/>
          <w:b/>
          <w:bCs/>
          <w:sz w:val="28"/>
          <w:szCs w:val="28"/>
        </w:rPr>
        <w:t>4</w:t>
      </w:r>
      <w:r w:rsidRPr="00B22082">
        <w:rPr>
          <w:rFonts w:ascii="仿宋_GB2312" w:eastAsia="仿宋_GB2312" w:hAnsi="Adobe 宋体 Std L" w:cs="仿宋_GB2312" w:hint="eastAsia"/>
          <w:b/>
          <w:bCs/>
          <w:sz w:val="28"/>
          <w:szCs w:val="28"/>
        </w:rPr>
        <w:t>、教学效果质量</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12</w:t>
      </w:r>
      <w:r w:rsidRPr="00B22082">
        <w:rPr>
          <w:rFonts w:ascii="仿宋_GB2312" w:eastAsia="仿宋_GB2312" w:hAnsi="Adobe 宋体 Std L" w:cs="仿宋_GB2312" w:hint="eastAsia"/>
          <w:b/>
          <w:bCs/>
          <w:sz w:val="28"/>
          <w:szCs w:val="28"/>
        </w:rPr>
        <w:t>）期末终结性考试平均及格率（</w:t>
      </w:r>
      <w:r w:rsidRPr="00B22082">
        <w:rPr>
          <w:rFonts w:ascii="仿宋_GB2312" w:eastAsia="仿宋_GB2312" w:hAnsi="Adobe 宋体 Std L" w:cs="仿宋_GB2312"/>
          <w:b/>
          <w:bCs/>
          <w:sz w:val="28"/>
          <w:szCs w:val="28"/>
        </w:rPr>
        <w:t>8</w:t>
      </w:r>
      <w:r w:rsidRPr="00B22082">
        <w:rPr>
          <w:rFonts w:ascii="仿宋_GB2312" w:eastAsia="仿宋_GB2312" w:hAnsi="Adobe 宋体 Std L" w:cs="仿宋_GB2312" w:hint="eastAsia"/>
          <w:b/>
          <w:bCs/>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以上一年度秋期和当年春期全市期末终结性考试全部开考课程的平均及格率为基数（全市期末终结性考试平均及格率</w:t>
      </w:r>
      <w:r w:rsidRPr="00B22082">
        <w:rPr>
          <w:rFonts w:ascii="仿宋_GB2312" w:eastAsia="仿宋_GB2312" w:hAnsi="Adobe 宋体 Std L" w:cs="仿宋_GB2312"/>
          <w:sz w:val="28"/>
          <w:szCs w:val="28"/>
        </w:rPr>
        <w:t>=</w:t>
      </w:r>
      <w:r w:rsidRPr="00B22082">
        <w:rPr>
          <w:rFonts w:ascii="仿宋_GB2312" w:eastAsia="仿宋_GB2312" w:hAnsi="Adobe 宋体 Std L" w:cs="仿宋_GB2312" w:hint="eastAsia"/>
          <w:sz w:val="28"/>
          <w:szCs w:val="28"/>
        </w:rPr>
        <w:t>两期全部开考课程的及格人次÷两期全部开考课程总人次），上下浮动在</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（含</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）范围内</w:t>
      </w:r>
      <w:bookmarkStart w:id="0" w:name="_GoBack"/>
      <w:r w:rsidRPr="00B22082">
        <w:rPr>
          <w:rFonts w:ascii="仿宋_GB2312" w:eastAsia="仿宋_GB2312" w:hAnsi="Adobe 宋体 Std L" w:cs="仿宋_GB2312" w:hint="eastAsia"/>
          <w:sz w:val="28"/>
          <w:szCs w:val="28"/>
        </w:rPr>
        <w:t>得</w:t>
      </w:r>
      <w:r w:rsidRPr="00B22082">
        <w:rPr>
          <w:rFonts w:ascii="仿宋_GB2312" w:eastAsia="仿宋_GB2312" w:hAnsi="Adobe 宋体 Std L" w:cs="仿宋_GB2312"/>
          <w:sz w:val="28"/>
          <w:szCs w:val="28"/>
        </w:rPr>
        <w:t>8</w:t>
      </w:r>
      <w:r w:rsidRPr="00B22082">
        <w:rPr>
          <w:rFonts w:ascii="仿宋_GB2312" w:eastAsia="仿宋_GB2312" w:hAnsi="Adobe 宋体 Std L" w:cs="仿宋_GB2312" w:hint="eastAsia"/>
          <w:sz w:val="28"/>
          <w:szCs w:val="28"/>
        </w:rPr>
        <w:t>分；</w:t>
      </w:r>
      <w:r w:rsidRPr="00B22082">
        <w:rPr>
          <w:rFonts w:ascii="仿宋_GB2312" w:eastAsia="仿宋_GB2312" w:hAnsi="Adobe 宋体 Std L" w:cs="仿宋_GB2312"/>
          <w:sz w:val="28"/>
          <w:szCs w:val="28"/>
        </w:rPr>
        <w:t xml:space="preserve"> 2%</w:t>
      </w:r>
      <w:r w:rsidRPr="00B22082">
        <w:rPr>
          <w:rFonts w:ascii="仿宋_GB2312" w:eastAsia="仿宋_GB2312" w:hAnsi="Adobe 宋体 Std L" w:cs="仿宋_GB2312" w:hint="eastAsia"/>
          <w:sz w:val="28"/>
          <w:szCs w:val="28"/>
        </w:rPr>
        <w:t>＜及格率浮动≤</w:t>
      </w:r>
      <w:r w:rsidRPr="00B22082">
        <w:rPr>
          <w:rFonts w:ascii="仿宋_GB2312" w:eastAsia="仿宋_GB2312" w:hAnsi="Adobe 宋体 Std L" w:cs="仿宋_GB2312"/>
          <w:sz w:val="28"/>
          <w:szCs w:val="28"/>
        </w:rPr>
        <w:t>4%</w:t>
      </w:r>
      <w:r w:rsidRPr="00B22082">
        <w:rPr>
          <w:rFonts w:ascii="仿宋_GB2312" w:eastAsia="仿宋_GB2312" w:hAnsi="Adobe 宋体 Std L" w:cs="仿宋_GB2312" w:hint="eastAsia"/>
          <w:sz w:val="28"/>
          <w:szCs w:val="28"/>
        </w:rPr>
        <w:t>范围得</w:t>
      </w:r>
      <w:r w:rsidRPr="00B22082">
        <w:rPr>
          <w:rFonts w:ascii="仿宋_GB2312" w:eastAsia="仿宋_GB2312" w:hAnsi="Adobe 宋体 Std L" w:cs="仿宋_GB2312"/>
          <w:sz w:val="28"/>
          <w:szCs w:val="28"/>
        </w:rPr>
        <w:t>6</w:t>
      </w:r>
      <w:r w:rsidRPr="00B22082">
        <w:rPr>
          <w:rFonts w:ascii="仿宋_GB2312" w:eastAsia="仿宋_GB2312" w:hAnsi="Adobe 宋体 Std L" w:cs="仿宋_GB2312" w:hint="eastAsia"/>
          <w:sz w:val="28"/>
          <w:szCs w:val="28"/>
        </w:rPr>
        <w:t>分；</w:t>
      </w:r>
      <w:r w:rsidRPr="00B22082">
        <w:rPr>
          <w:rFonts w:ascii="仿宋_GB2312" w:eastAsia="仿宋_GB2312" w:hAnsi="Adobe 宋体 Std L" w:cs="仿宋_GB2312"/>
          <w:sz w:val="28"/>
          <w:szCs w:val="28"/>
        </w:rPr>
        <w:t xml:space="preserve"> 4%</w:t>
      </w:r>
      <w:r w:rsidRPr="00B22082">
        <w:rPr>
          <w:rFonts w:ascii="仿宋_GB2312" w:eastAsia="仿宋_GB2312" w:hAnsi="Adobe 宋体 Std L" w:cs="仿宋_GB2312" w:hint="eastAsia"/>
          <w:sz w:val="28"/>
          <w:szCs w:val="28"/>
        </w:rPr>
        <w:t>＜及格率浮动≤</w:t>
      </w:r>
      <w:r w:rsidRPr="00B22082">
        <w:rPr>
          <w:rFonts w:ascii="仿宋_GB2312" w:eastAsia="仿宋_GB2312" w:hAnsi="Adobe 宋体 Std L" w:cs="仿宋_GB2312"/>
          <w:sz w:val="28"/>
          <w:szCs w:val="28"/>
        </w:rPr>
        <w:t>6%</w:t>
      </w:r>
      <w:r w:rsidRPr="00B22082">
        <w:rPr>
          <w:rFonts w:ascii="仿宋_GB2312" w:eastAsia="仿宋_GB2312" w:hAnsi="Adobe 宋体 Std L" w:cs="仿宋_GB2312" w:hint="eastAsia"/>
          <w:sz w:val="28"/>
          <w:szCs w:val="28"/>
        </w:rPr>
        <w:t>范围</w:t>
      </w:r>
      <w:bookmarkEnd w:id="0"/>
      <w:r w:rsidRPr="00B22082">
        <w:rPr>
          <w:rFonts w:ascii="仿宋_GB2312" w:eastAsia="仿宋_GB2312" w:hAnsi="Adobe 宋体 Std L" w:cs="仿宋_GB2312" w:hint="eastAsia"/>
          <w:sz w:val="28"/>
          <w:szCs w:val="28"/>
        </w:rPr>
        <w:t>内得</w:t>
      </w:r>
      <w:r w:rsidRPr="00B22082">
        <w:rPr>
          <w:rFonts w:ascii="仿宋_GB2312" w:eastAsia="仿宋_GB2312" w:hAnsi="Adobe 宋体 Std L" w:cs="仿宋_GB2312"/>
          <w:sz w:val="28"/>
          <w:szCs w:val="28"/>
        </w:rPr>
        <w:t>4</w:t>
      </w:r>
      <w:r w:rsidRPr="00B22082">
        <w:rPr>
          <w:rFonts w:ascii="仿宋_GB2312" w:eastAsia="仿宋_GB2312" w:hAnsi="Adobe 宋体 Std L" w:cs="仿宋_GB2312" w:hint="eastAsia"/>
          <w:sz w:val="28"/>
          <w:szCs w:val="28"/>
        </w:rPr>
        <w:t>分；</w:t>
      </w:r>
      <w:r w:rsidRPr="00B22082">
        <w:rPr>
          <w:rFonts w:ascii="仿宋_GB2312" w:eastAsia="仿宋_GB2312" w:hAnsi="Adobe 宋体 Std L" w:cs="仿宋_GB2312"/>
          <w:sz w:val="28"/>
          <w:szCs w:val="28"/>
        </w:rPr>
        <w:t>6%</w:t>
      </w:r>
      <w:r w:rsidRPr="00B22082">
        <w:rPr>
          <w:rFonts w:ascii="仿宋_GB2312" w:eastAsia="仿宋_GB2312" w:hAnsi="Adobe 宋体 Std L" w:cs="仿宋_GB2312" w:hint="eastAsia"/>
          <w:sz w:val="28"/>
          <w:szCs w:val="28"/>
        </w:rPr>
        <w:t>＜及格率浮动≤</w:t>
      </w:r>
      <w:r w:rsidRPr="00B22082">
        <w:rPr>
          <w:rFonts w:ascii="仿宋_GB2312" w:eastAsia="仿宋_GB2312" w:hAnsi="Adobe 宋体 Std L" w:cs="仿宋_GB2312"/>
          <w:sz w:val="28"/>
          <w:szCs w:val="28"/>
        </w:rPr>
        <w:t>8%</w:t>
      </w:r>
      <w:r w:rsidRPr="00B22082">
        <w:rPr>
          <w:rFonts w:ascii="仿宋_GB2312" w:eastAsia="仿宋_GB2312" w:hAnsi="Adobe 宋体 Std L" w:cs="仿宋_GB2312" w:hint="eastAsia"/>
          <w:sz w:val="28"/>
          <w:szCs w:val="28"/>
        </w:rPr>
        <w:t>范围内得</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分；超出</w:t>
      </w:r>
      <w:r w:rsidRPr="00B22082">
        <w:rPr>
          <w:rFonts w:ascii="仿宋_GB2312" w:eastAsia="仿宋_GB2312" w:hAnsi="Adobe 宋体 Std L" w:cs="仿宋_GB2312"/>
          <w:sz w:val="28"/>
          <w:szCs w:val="28"/>
        </w:rPr>
        <w:t>8%</w:t>
      </w:r>
      <w:r w:rsidRPr="00B22082">
        <w:rPr>
          <w:rFonts w:ascii="仿宋_GB2312" w:eastAsia="仿宋_GB2312" w:hAnsi="Adobe 宋体 Std L" w:cs="仿宋_GB2312" w:hint="eastAsia"/>
          <w:sz w:val="28"/>
          <w:szCs w:val="28"/>
        </w:rPr>
        <w:t>范围不得分。▲</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13</w:t>
      </w: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 xml:space="preserve"> </w:t>
      </w:r>
      <w:r w:rsidRPr="00B22082">
        <w:rPr>
          <w:rFonts w:ascii="仿宋_GB2312" w:eastAsia="仿宋_GB2312" w:hAnsi="Adobe 宋体 Std L" w:cs="仿宋_GB2312" w:hint="eastAsia"/>
          <w:b/>
          <w:bCs/>
          <w:sz w:val="28"/>
          <w:szCs w:val="28"/>
        </w:rPr>
        <w:t>全国网络教育统一考试通过率（</w:t>
      </w:r>
      <w:r w:rsidRPr="00B22082">
        <w:rPr>
          <w:rFonts w:ascii="仿宋_GB2312" w:eastAsia="仿宋_GB2312" w:hAnsi="Adobe 宋体 Std L" w:cs="仿宋_GB2312"/>
          <w:b/>
          <w:bCs/>
          <w:sz w:val="28"/>
          <w:szCs w:val="28"/>
        </w:rPr>
        <w:t>6</w:t>
      </w:r>
      <w:r w:rsidRPr="00B22082">
        <w:rPr>
          <w:rFonts w:ascii="仿宋_GB2312" w:eastAsia="仿宋_GB2312" w:hAnsi="Adobe 宋体 Std L" w:cs="仿宋_GB2312" w:hint="eastAsia"/>
          <w:b/>
          <w:bCs/>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以上一年度秋期和当年春期全市参加网考课程《英语</w:t>
      </w:r>
      <w:r w:rsidRPr="00B22082">
        <w:rPr>
          <w:rFonts w:ascii="仿宋_GB2312" w:eastAsia="仿宋_GB2312" w:hAnsi="Adobe 宋体 Std L" w:cs="仿宋_GB2312"/>
          <w:sz w:val="28"/>
          <w:szCs w:val="28"/>
        </w:rPr>
        <w:t>B</w:t>
      </w:r>
      <w:r w:rsidRPr="00B22082">
        <w:rPr>
          <w:rFonts w:ascii="仿宋_GB2312" w:eastAsia="仿宋_GB2312" w:hAnsi="Adobe 宋体 Std L" w:cs="仿宋_GB2312" w:hint="eastAsia"/>
          <w:sz w:val="28"/>
          <w:szCs w:val="28"/>
        </w:rPr>
        <w:t>》、《计算机应用基础》考试通过率计算平均值，每门课程得分满分为</w:t>
      </w:r>
      <w:r w:rsidRPr="00B22082">
        <w:rPr>
          <w:rFonts w:ascii="仿宋_GB2312" w:eastAsia="仿宋_GB2312" w:hAnsi="Adobe 宋体 Std L" w:cs="仿宋_GB2312"/>
          <w:sz w:val="28"/>
          <w:szCs w:val="28"/>
        </w:rPr>
        <w:t>4</w:t>
      </w:r>
      <w:r w:rsidRPr="00B22082">
        <w:rPr>
          <w:rFonts w:ascii="仿宋_GB2312" w:eastAsia="仿宋_GB2312" w:hAnsi="Adobe 宋体 Std L" w:cs="仿宋_GB2312" w:hint="eastAsia"/>
          <w:sz w:val="28"/>
          <w:szCs w:val="28"/>
        </w:rPr>
        <w:t>分。通过率高于全市电大</w:t>
      </w:r>
      <w:r w:rsidRPr="00B22082">
        <w:rPr>
          <w:rFonts w:ascii="仿宋_GB2312" w:eastAsia="仿宋_GB2312" w:hAnsi="Adobe 宋体 Std L" w:cs="仿宋_GB2312" w:hint="eastAsia"/>
          <w:kern w:val="0"/>
          <w:sz w:val="28"/>
          <w:szCs w:val="28"/>
        </w:rPr>
        <w:t>网络教育统一考试</w:t>
      </w:r>
      <w:r w:rsidRPr="00B22082">
        <w:rPr>
          <w:rFonts w:ascii="仿宋_GB2312" w:eastAsia="仿宋_GB2312" w:hAnsi="Adobe 宋体 Std L" w:cs="仿宋_GB2312" w:hint="eastAsia"/>
          <w:sz w:val="28"/>
          <w:szCs w:val="28"/>
        </w:rPr>
        <w:t>平均通过率</w:t>
      </w:r>
      <w:r w:rsidRPr="00B22082">
        <w:rPr>
          <w:rFonts w:ascii="仿宋_GB2312" w:eastAsia="仿宋_GB2312" w:hAnsi="Adobe 宋体 Std L" w:cs="仿宋_GB2312"/>
          <w:sz w:val="28"/>
          <w:szCs w:val="28"/>
        </w:rPr>
        <w:t>10%</w:t>
      </w:r>
      <w:r w:rsidRPr="00B22082">
        <w:rPr>
          <w:rFonts w:ascii="仿宋_GB2312" w:eastAsia="仿宋_GB2312" w:hAnsi="Adobe 宋体 Std L" w:cs="仿宋_GB2312" w:hint="eastAsia"/>
          <w:sz w:val="28"/>
          <w:szCs w:val="28"/>
        </w:rPr>
        <w:t>以上者（含</w:t>
      </w:r>
      <w:r w:rsidRPr="00B22082">
        <w:rPr>
          <w:rFonts w:ascii="仿宋_GB2312" w:eastAsia="仿宋_GB2312" w:hAnsi="Adobe 宋体 Std L" w:cs="仿宋_GB2312"/>
          <w:sz w:val="28"/>
          <w:szCs w:val="28"/>
        </w:rPr>
        <w:t>10%</w:t>
      </w:r>
      <w:r w:rsidRPr="00B22082">
        <w:rPr>
          <w:rFonts w:ascii="仿宋_GB2312" w:eastAsia="仿宋_GB2312" w:hAnsi="Adobe 宋体 Std L" w:cs="仿宋_GB2312" w:hint="eastAsia"/>
          <w:sz w:val="28"/>
          <w:szCs w:val="28"/>
        </w:rPr>
        <w:t>）得</w:t>
      </w:r>
      <w:r w:rsidRPr="00B22082">
        <w:rPr>
          <w:rFonts w:ascii="仿宋_GB2312" w:eastAsia="仿宋_GB2312" w:hAnsi="Adobe 宋体 Std L" w:cs="仿宋_GB2312"/>
          <w:sz w:val="28"/>
          <w:szCs w:val="28"/>
        </w:rPr>
        <w:t>4</w:t>
      </w:r>
      <w:r w:rsidRPr="00B22082">
        <w:rPr>
          <w:rFonts w:ascii="仿宋_GB2312" w:eastAsia="仿宋_GB2312" w:hAnsi="Adobe 宋体 Std L" w:cs="仿宋_GB2312" w:hint="eastAsia"/>
          <w:sz w:val="28"/>
          <w:szCs w:val="28"/>
        </w:rPr>
        <w:t>分，</w:t>
      </w:r>
      <w:r w:rsidRPr="00B22082">
        <w:rPr>
          <w:rFonts w:ascii="仿宋_GB2312" w:eastAsia="仿宋_GB2312" w:hAnsi="Adobe 宋体 Std L" w:cs="仿宋_GB2312"/>
          <w:sz w:val="28"/>
          <w:szCs w:val="28"/>
        </w:rPr>
        <w:t>5%</w:t>
      </w:r>
      <w:r w:rsidRPr="00B22082">
        <w:rPr>
          <w:rFonts w:ascii="仿宋_GB2312" w:eastAsia="仿宋_GB2312" w:hAnsi="Adobe 宋体 Std L" w:cs="仿宋_GB2312" w:hint="eastAsia"/>
          <w:sz w:val="28"/>
          <w:szCs w:val="28"/>
        </w:rPr>
        <w:t>≤通过率＜</w:t>
      </w:r>
      <w:r w:rsidRPr="00B22082">
        <w:rPr>
          <w:rFonts w:ascii="仿宋_GB2312" w:eastAsia="仿宋_GB2312" w:hAnsi="Adobe 宋体 Std L" w:cs="仿宋_GB2312"/>
          <w:sz w:val="28"/>
          <w:szCs w:val="28"/>
        </w:rPr>
        <w:t>10%</w:t>
      </w:r>
      <w:r w:rsidRPr="00B22082">
        <w:rPr>
          <w:rFonts w:ascii="仿宋_GB2312" w:eastAsia="仿宋_GB2312" w:hAnsi="Adobe 宋体 Std L" w:cs="仿宋_GB2312" w:hint="eastAsia"/>
          <w:sz w:val="28"/>
          <w:szCs w:val="28"/>
        </w:rPr>
        <w:t>得</w:t>
      </w:r>
      <w:r w:rsidRPr="00B22082">
        <w:rPr>
          <w:rFonts w:ascii="仿宋_GB2312" w:eastAsia="仿宋_GB2312" w:hAnsi="Adobe 宋体 Std L" w:cs="仿宋_GB2312"/>
          <w:sz w:val="28"/>
          <w:szCs w:val="28"/>
        </w:rPr>
        <w:t>3</w:t>
      </w:r>
      <w:r w:rsidRPr="00B22082">
        <w:rPr>
          <w:rFonts w:ascii="仿宋_GB2312" w:eastAsia="仿宋_GB2312" w:hAnsi="Adobe 宋体 Std L" w:cs="仿宋_GB2312" w:hint="eastAsia"/>
          <w:sz w:val="28"/>
          <w:szCs w:val="28"/>
        </w:rPr>
        <w:t>分，全市平均通过率＜通过率＜</w:t>
      </w:r>
      <w:r w:rsidRPr="00B22082">
        <w:rPr>
          <w:rFonts w:ascii="仿宋_GB2312" w:eastAsia="仿宋_GB2312" w:hAnsi="Adobe 宋体 Std L" w:cs="仿宋_GB2312"/>
          <w:sz w:val="28"/>
          <w:szCs w:val="28"/>
        </w:rPr>
        <w:t xml:space="preserve"> 5%</w:t>
      </w:r>
      <w:r w:rsidRPr="00B22082">
        <w:rPr>
          <w:rFonts w:ascii="仿宋_GB2312" w:eastAsia="仿宋_GB2312" w:hAnsi="Adobe 宋体 Std L" w:cs="仿宋_GB2312" w:hint="eastAsia"/>
          <w:sz w:val="28"/>
          <w:szCs w:val="28"/>
        </w:rPr>
        <w:t>得</w:t>
      </w: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分，通过率与全市平均通过率持平者得</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分，低于全市平均通过率者不得分。▲</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14</w:t>
      </w:r>
      <w:r w:rsidRPr="00B22082">
        <w:rPr>
          <w:rFonts w:ascii="仿宋_GB2312" w:eastAsia="仿宋_GB2312" w:hAnsi="Adobe 宋体 Std L" w:cs="仿宋_GB2312" w:hint="eastAsia"/>
          <w:b/>
          <w:bCs/>
          <w:sz w:val="28"/>
          <w:szCs w:val="28"/>
        </w:rPr>
        <w:t>）期末考试违纪处理率（</w:t>
      </w:r>
      <w:r w:rsidRPr="00B22082">
        <w:rPr>
          <w:rFonts w:ascii="仿宋_GB2312" w:eastAsia="仿宋_GB2312" w:hAnsi="Adobe 宋体 Std L" w:cs="仿宋_GB2312"/>
          <w:b/>
          <w:bCs/>
          <w:sz w:val="28"/>
          <w:szCs w:val="28"/>
        </w:rPr>
        <w:t>8</w:t>
      </w:r>
      <w:r w:rsidRPr="00B22082">
        <w:rPr>
          <w:rFonts w:ascii="仿宋_GB2312" w:eastAsia="仿宋_GB2312" w:hAnsi="Adobe 宋体 Std L" w:cs="仿宋_GB2312" w:hint="eastAsia"/>
          <w:b/>
          <w:bCs/>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以当年春期和上一年度秋期的考试违纪处理总人次与两期考试总人次之比进行计算，违纪处理率在千分之一或以上者得</w:t>
      </w:r>
      <w:r w:rsidRPr="00B22082">
        <w:rPr>
          <w:rFonts w:ascii="仿宋_GB2312" w:eastAsia="仿宋_GB2312" w:hAnsi="Adobe 宋体 Std L" w:cs="仿宋_GB2312"/>
          <w:sz w:val="28"/>
          <w:szCs w:val="28"/>
        </w:rPr>
        <w:t>8</w:t>
      </w:r>
      <w:r w:rsidRPr="00B22082">
        <w:rPr>
          <w:rFonts w:ascii="仿宋_GB2312" w:eastAsia="仿宋_GB2312" w:hAnsi="Adobe 宋体 Std L" w:cs="仿宋_GB2312" w:hint="eastAsia"/>
          <w:sz w:val="28"/>
          <w:szCs w:val="28"/>
        </w:rPr>
        <w:t>分，每低千分之</w:t>
      </w:r>
      <w:r w:rsidRPr="00B22082">
        <w:rPr>
          <w:rFonts w:ascii="仿宋_GB2312" w:eastAsia="仿宋_GB2312" w:hAnsi="Adobe 宋体 Std L" w:cs="仿宋_GB2312"/>
          <w:sz w:val="28"/>
          <w:szCs w:val="28"/>
        </w:rPr>
        <w:t>0.1</w:t>
      </w:r>
      <w:r w:rsidRPr="00B22082">
        <w:rPr>
          <w:rFonts w:ascii="仿宋_GB2312" w:eastAsia="仿宋_GB2312" w:hAnsi="Adobe 宋体 Std L" w:cs="仿宋_GB2312" w:hint="eastAsia"/>
          <w:sz w:val="28"/>
          <w:szCs w:val="28"/>
        </w:rPr>
        <w:t>个点扣</w:t>
      </w: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分，违纪处理率平均在千分之</w:t>
      </w:r>
      <w:r w:rsidRPr="00B22082">
        <w:rPr>
          <w:rFonts w:ascii="仿宋_GB2312" w:eastAsia="仿宋_GB2312" w:hAnsi="Adobe 宋体 Std L" w:cs="仿宋_GB2312"/>
          <w:sz w:val="28"/>
          <w:szCs w:val="28"/>
        </w:rPr>
        <w:t>0.5</w:t>
      </w:r>
      <w:r w:rsidRPr="00B22082">
        <w:rPr>
          <w:rFonts w:ascii="仿宋_GB2312" w:eastAsia="仿宋_GB2312" w:hAnsi="Adobe 宋体 Std L" w:cs="仿宋_GB2312" w:hint="eastAsia"/>
          <w:sz w:val="28"/>
          <w:szCs w:val="28"/>
        </w:rPr>
        <w:t>以下的单位不得分。</w:t>
      </w:r>
    </w:p>
    <w:p w:rsidR="00CC4048" w:rsidRPr="00B22082" w:rsidRDefault="00CC4048" w:rsidP="00AF66F7">
      <w:pPr>
        <w:spacing w:line="440" w:lineRule="exact"/>
        <w:ind w:firstLineChars="200" w:firstLine="31680"/>
        <w:outlineLvl w:val="0"/>
        <w:rPr>
          <w:rFonts w:ascii="仿宋_GB2312" w:eastAsia="仿宋_GB2312" w:hAnsi="Adobe 宋体 Std L"/>
          <w:b/>
          <w:bCs/>
          <w:sz w:val="28"/>
          <w:szCs w:val="28"/>
        </w:rPr>
      </w:pPr>
      <w:r w:rsidRPr="00B22082">
        <w:rPr>
          <w:rFonts w:ascii="仿宋_GB2312" w:eastAsia="仿宋_GB2312" w:hAnsi="Adobe 宋体 Std L" w:cs="仿宋_GB2312" w:hint="eastAsia"/>
          <w:b/>
          <w:bCs/>
          <w:sz w:val="28"/>
          <w:szCs w:val="28"/>
        </w:rPr>
        <w:t>（</w:t>
      </w:r>
      <w:r w:rsidRPr="00B22082">
        <w:rPr>
          <w:rFonts w:ascii="仿宋_GB2312" w:eastAsia="仿宋_GB2312" w:hAnsi="Adobe 宋体 Std L" w:cs="仿宋_GB2312"/>
          <w:b/>
          <w:bCs/>
          <w:sz w:val="28"/>
          <w:szCs w:val="28"/>
        </w:rPr>
        <w:t>15</w:t>
      </w:r>
      <w:r w:rsidRPr="00B22082">
        <w:rPr>
          <w:rFonts w:ascii="仿宋_GB2312" w:eastAsia="仿宋_GB2312" w:hAnsi="Adobe 宋体 Std L" w:cs="仿宋_GB2312" w:hint="eastAsia"/>
          <w:b/>
          <w:bCs/>
          <w:sz w:val="28"/>
          <w:szCs w:val="28"/>
        </w:rPr>
        <w:t>）按期毕业率（</w:t>
      </w:r>
      <w:r w:rsidRPr="00B22082">
        <w:rPr>
          <w:rFonts w:ascii="仿宋_GB2312" w:eastAsia="仿宋_GB2312" w:hAnsi="Adobe 宋体 Std L" w:cs="仿宋_GB2312"/>
          <w:b/>
          <w:bCs/>
          <w:sz w:val="28"/>
          <w:szCs w:val="28"/>
        </w:rPr>
        <w:t>6</w:t>
      </w:r>
      <w:r w:rsidRPr="00B22082">
        <w:rPr>
          <w:rFonts w:ascii="仿宋_GB2312" w:eastAsia="仿宋_GB2312" w:hAnsi="Adobe 宋体 Std L" w:cs="仿宋_GB2312" w:hint="eastAsia"/>
          <w:b/>
          <w:bCs/>
          <w:sz w:val="28"/>
          <w:szCs w:val="28"/>
        </w:rPr>
        <w:t>分）</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以当年春期和上一年度秋期的经过</w:t>
      </w:r>
      <w:r w:rsidRPr="00B22082">
        <w:rPr>
          <w:rFonts w:ascii="仿宋_GB2312" w:eastAsia="仿宋_GB2312" w:hAnsi="Adobe 宋体 Std L" w:cs="仿宋_GB2312"/>
          <w:sz w:val="28"/>
          <w:szCs w:val="28"/>
        </w:rPr>
        <w:t>2.5</w:t>
      </w:r>
      <w:r w:rsidRPr="00B22082">
        <w:rPr>
          <w:rFonts w:ascii="仿宋_GB2312" w:eastAsia="仿宋_GB2312" w:hAnsi="Adobe 宋体 Std L" w:cs="仿宋_GB2312" w:hint="eastAsia"/>
          <w:sz w:val="28"/>
          <w:szCs w:val="28"/>
        </w:rPr>
        <w:t>年学习毕业生数与应毕业学生数比率。按由高到低排序，第一名得</w:t>
      </w:r>
      <w:r w:rsidRPr="00B22082">
        <w:rPr>
          <w:rFonts w:ascii="仿宋_GB2312" w:eastAsia="仿宋_GB2312" w:hAnsi="Adobe 宋体 Std L" w:cs="仿宋_GB2312"/>
          <w:sz w:val="28"/>
          <w:szCs w:val="28"/>
        </w:rPr>
        <w:t>6</w:t>
      </w:r>
      <w:r w:rsidRPr="00B22082">
        <w:rPr>
          <w:rFonts w:ascii="仿宋_GB2312" w:eastAsia="仿宋_GB2312" w:hAnsi="Adobe 宋体 Std L" w:cs="仿宋_GB2312" w:hint="eastAsia"/>
          <w:sz w:val="28"/>
          <w:szCs w:val="28"/>
        </w:rPr>
        <w:t>分，以后每递减一名减</w:t>
      </w:r>
      <w:r w:rsidRPr="00B22082">
        <w:rPr>
          <w:rFonts w:ascii="仿宋_GB2312" w:eastAsia="仿宋_GB2312" w:hAnsi="Adobe 宋体 Std L" w:cs="仿宋_GB2312"/>
          <w:sz w:val="28"/>
          <w:szCs w:val="28"/>
        </w:rPr>
        <w:t>0.5</w:t>
      </w:r>
      <w:r w:rsidRPr="00B22082">
        <w:rPr>
          <w:rFonts w:ascii="仿宋_GB2312" w:eastAsia="仿宋_GB2312" w:hAnsi="Adobe 宋体 Std L" w:cs="仿宋_GB2312" w:hint="eastAsia"/>
          <w:sz w:val="28"/>
          <w:szCs w:val="28"/>
        </w:rPr>
        <w:t>分。▲</w:t>
      </w:r>
    </w:p>
    <w:p w:rsidR="00CC4048" w:rsidRPr="00B22082" w:rsidRDefault="00CC4048" w:rsidP="0077038E">
      <w:pPr>
        <w:pStyle w:val="ListParagraph"/>
        <w:numPr>
          <w:ilvl w:val="0"/>
          <w:numId w:val="2"/>
        </w:numPr>
        <w:spacing w:line="440" w:lineRule="exact"/>
        <w:ind w:firstLineChars="0"/>
        <w:rPr>
          <w:rFonts w:ascii="仿宋_GB2312" w:eastAsia="仿宋_GB2312" w:hAnsi="Adobe 楷体 Std R"/>
          <w:b/>
          <w:bCs/>
          <w:sz w:val="28"/>
          <w:szCs w:val="28"/>
        </w:rPr>
      </w:pPr>
      <w:r w:rsidRPr="00B22082">
        <w:rPr>
          <w:rFonts w:ascii="仿宋_GB2312" w:eastAsia="仿宋_GB2312" w:hAnsi="Adobe 楷体 Std R" w:cs="仿宋_GB2312" w:hint="eastAsia"/>
          <w:b/>
          <w:bCs/>
          <w:sz w:val="28"/>
          <w:szCs w:val="28"/>
        </w:rPr>
        <w:t>考核组织</w:t>
      </w:r>
    </w:p>
    <w:p w:rsidR="00CC4048" w:rsidRPr="00B22082" w:rsidRDefault="00CC4048" w:rsidP="00AF66F7">
      <w:pPr>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教育教学质量因子考核工作</w:t>
      </w:r>
      <w:r w:rsidRPr="00B22082">
        <w:rPr>
          <w:rFonts w:ascii="仿宋_GB2312" w:eastAsia="仿宋_GB2312" w:hAnsi="Adobe 宋体 Std L" w:cs="仿宋_GB2312" w:hint="eastAsia"/>
          <w:kern w:val="0"/>
          <w:sz w:val="28"/>
          <w:szCs w:val="28"/>
        </w:rPr>
        <w:t>由教务处、教学系、技术中心、招生办、学生处（系统办）、教材中心等业务部门</w:t>
      </w:r>
      <w:r w:rsidRPr="00B22082">
        <w:rPr>
          <w:rFonts w:ascii="仿宋_GB2312" w:eastAsia="仿宋_GB2312" w:hAnsi="Adobe 宋体 Std L" w:cs="仿宋_GB2312" w:hint="eastAsia"/>
          <w:sz w:val="28"/>
          <w:szCs w:val="28"/>
        </w:rPr>
        <w:t>在督导评估办公室</w:t>
      </w:r>
      <w:r w:rsidRPr="00B22082">
        <w:rPr>
          <w:rFonts w:ascii="仿宋_GB2312" w:eastAsia="仿宋_GB2312" w:hAnsi="Adobe 宋体 Std L" w:cs="仿宋_GB2312" w:hint="eastAsia"/>
          <w:kern w:val="0"/>
          <w:sz w:val="28"/>
          <w:szCs w:val="28"/>
        </w:rPr>
        <w:t>协调下开展</w:t>
      </w:r>
      <w:r w:rsidRPr="00B22082">
        <w:rPr>
          <w:rFonts w:ascii="仿宋_GB2312" w:eastAsia="仿宋_GB2312" w:hAnsi="Adobe 宋体 Std L" w:cs="仿宋_GB2312" w:hint="eastAsia"/>
          <w:sz w:val="28"/>
          <w:szCs w:val="28"/>
        </w:rPr>
        <w:t>工作。</w:t>
      </w:r>
    </w:p>
    <w:p w:rsidR="00CC4048" w:rsidRPr="00B22082" w:rsidRDefault="00CC4048" w:rsidP="00AF66F7">
      <w:pPr>
        <w:pStyle w:val="HTMLPreformatted"/>
        <w:spacing w:line="440" w:lineRule="exact"/>
        <w:ind w:firstLineChars="233" w:firstLine="31680"/>
        <w:rPr>
          <w:rFonts w:ascii="仿宋_GB2312" w:eastAsia="仿宋_GB2312" w:hAnsi="Adobe 宋体 Std L" w:cs="Times New Roman"/>
          <w:sz w:val="28"/>
          <w:szCs w:val="28"/>
        </w:rPr>
      </w:pPr>
      <w:r w:rsidRPr="00B22082">
        <w:rPr>
          <w:rFonts w:ascii="仿宋_GB2312" w:eastAsia="仿宋_GB2312" w:hAnsi="Adobe 宋体 Std L" w:cs="仿宋_GB2312" w:hint="eastAsia"/>
          <w:sz w:val="28"/>
          <w:szCs w:val="28"/>
        </w:rPr>
        <w:t>教务处负责分校平台运行质量、课程教学安排、学生课程注册人数、休读生率、生师比、考试组织和考风考纪建设、期末考试违纪处理率</w:t>
      </w:r>
      <w:r>
        <w:rPr>
          <w:rFonts w:ascii="仿宋_GB2312" w:eastAsia="仿宋_GB2312" w:hAnsi="Adobe 宋体 Std L" w:cs="仿宋_GB2312" w:hint="eastAsia"/>
          <w:sz w:val="28"/>
          <w:szCs w:val="28"/>
        </w:rPr>
        <w:t>的考核。</w:t>
      </w:r>
    </w:p>
    <w:p w:rsidR="00CC4048" w:rsidRPr="00B22082" w:rsidRDefault="00CC4048" w:rsidP="00AF66F7">
      <w:pPr>
        <w:spacing w:line="560" w:lineRule="exact"/>
        <w:ind w:firstLineChars="200" w:firstLine="31680"/>
        <w:rPr>
          <w:rFonts w:ascii="仿宋_GB2312" w:eastAsia="仿宋_GB2312" w:hAnsi="Adobe 宋体 Std L"/>
          <w:kern w:val="0"/>
          <w:sz w:val="28"/>
          <w:szCs w:val="28"/>
        </w:rPr>
      </w:pPr>
      <w:r w:rsidRPr="00B22082">
        <w:rPr>
          <w:rFonts w:ascii="仿宋_GB2312" w:eastAsia="仿宋_GB2312" w:hAnsi="Adobe 宋体 Std L" w:cs="仿宋_GB2312" w:hint="eastAsia"/>
          <w:kern w:val="0"/>
          <w:sz w:val="28"/>
          <w:szCs w:val="28"/>
        </w:rPr>
        <w:t>教学系负责教学活动考核</w:t>
      </w:r>
      <w:r w:rsidRPr="00B22082">
        <w:rPr>
          <w:rFonts w:ascii="仿宋_GB2312" w:eastAsia="仿宋_GB2312" w:hAnsi="Adobe 宋体 Std L" w:cs="仿宋_GB2312" w:hint="eastAsia"/>
          <w:sz w:val="28"/>
          <w:szCs w:val="28"/>
        </w:rPr>
        <w:t>、基于网络的课程考核改革试点参考率的考核。</w:t>
      </w:r>
    </w:p>
    <w:p w:rsidR="00CC4048" w:rsidRPr="00B22082" w:rsidRDefault="00CC4048" w:rsidP="00AF66F7">
      <w:pPr>
        <w:spacing w:line="560" w:lineRule="exact"/>
        <w:ind w:firstLineChars="200" w:firstLine="31680"/>
        <w:rPr>
          <w:rFonts w:ascii="仿宋_GB2312" w:eastAsia="仿宋_GB2312" w:hAnsi="Adobe 宋体 Std L"/>
          <w:kern w:val="0"/>
          <w:sz w:val="28"/>
          <w:szCs w:val="28"/>
        </w:rPr>
      </w:pPr>
      <w:r w:rsidRPr="00B22082">
        <w:rPr>
          <w:rFonts w:ascii="仿宋_GB2312" w:eastAsia="仿宋_GB2312" w:hAnsi="Adobe 宋体 Std L" w:cs="仿宋_GB2312" w:hint="eastAsia"/>
          <w:kern w:val="0"/>
          <w:sz w:val="28"/>
          <w:szCs w:val="28"/>
        </w:rPr>
        <w:t>学生处（系统办）负责</w:t>
      </w:r>
      <w:r w:rsidRPr="00B22082">
        <w:rPr>
          <w:rFonts w:ascii="仿宋_GB2312" w:eastAsia="仿宋_GB2312" w:hAnsi="Adobe 宋体 Std L" w:cs="仿宋_GB2312" w:hint="eastAsia"/>
          <w:sz w:val="28"/>
          <w:szCs w:val="28"/>
        </w:rPr>
        <w:t>办学效益的考核、就读的专科学生直升开放本科的就读率、</w:t>
      </w:r>
      <w:r w:rsidRPr="00B22082">
        <w:rPr>
          <w:rFonts w:ascii="仿宋_GB2312" w:eastAsia="仿宋_GB2312" w:hAnsi="Adobe 宋体 Std L" w:cs="仿宋_GB2312" w:hint="eastAsia"/>
          <w:kern w:val="0"/>
          <w:sz w:val="28"/>
          <w:szCs w:val="28"/>
        </w:rPr>
        <w:t>网考通过率</w:t>
      </w:r>
      <w:r w:rsidRPr="00B22082">
        <w:rPr>
          <w:rFonts w:ascii="仿宋_GB2312" w:eastAsia="仿宋_GB2312" w:hAnsi="Adobe 宋体 Std L" w:cs="仿宋_GB2312" w:hint="eastAsia"/>
          <w:sz w:val="28"/>
          <w:szCs w:val="28"/>
        </w:rPr>
        <w:t>、期末终结性考试平均及格率、按期毕业率。</w:t>
      </w:r>
    </w:p>
    <w:p w:rsidR="00CC4048" w:rsidRPr="00B22082" w:rsidRDefault="00CC4048" w:rsidP="00AF66F7">
      <w:pPr>
        <w:spacing w:line="560" w:lineRule="exact"/>
        <w:ind w:firstLineChars="200" w:firstLine="31680"/>
        <w:rPr>
          <w:rFonts w:ascii="仿宋_GB2312" w:eastAsia="仿宋_GB2312" w:hAnsi="Adobe 宋体 Std L"/>
          <w:kern w:val="0"/>
          <w:sz w:val="28"/>
          <w:szCs w:val="28"/>
        </w:rPr>
      </w:pPr>
      <w:r w:rsidRPr="00B22082">
        <w:rPr>
          <w:rFonts w:ascii="仿宋_GB2312" w:eastAsia="仿宋_GB2312" w:hAnsi="Adobe 宋体 Std L" w:cs="仿宋_GB2312" w:hint="eastAsia"/>
          <w:kern w:val="0"/>
          <w:sz w:val="28"/>
          <w:szCs w:val="28"/>
        </w:rPr>
        <w:t>教材管理中心负责</w:t>
      </w:r>
      <w:r w:rsidRPr="00B22082">
        <w:rPr>
          <w:rFonts w:ascii="仿宋_GB2312" w:eastAsia="仿宋_GB2312" w:hAnsi="Adobe 宋体 Std L" w:cs="仿宋_GB2312" w:hint="eastAsia"/>
          <w:sz w:val="28"/>
          <w:szCs w:val="28"/>
        </w:rPr>
        <w:t>教材征订率</w:t>
      </w:r>
      <w:r>
        <w:rPr>
          <w:rFonts w:ascii="仿宋_GB2312" w:eastAsia="仿宋_GB2312" w:hAnsi="Adobe 宋体 Std L" w:cs="仿宋_GB2312" w:hint="eastAsia"/>
          <w:kern w:val="0"/>
          <w:sz w:val="28"/>
          <w:szCs w:val="28"/>
        </w:rPr>
        <w:t>的考核。</w:t>
      </w:r>
    </w:p>
    <w:p w:rsidR="00CC4048" w:rsidRPr="00B22082" w:rsidRDefault="00CC4048" w:rsidP="00AF66F7">
      <w:pPr>
        <w:spacing w:line="560" w:lineRule="exact"/>
        <w:ind w:firstLineChars="200" w:firstLine="31680"/>
        <w:rPr>
          <w:rFonts w:ascii="仿宋_GB2312" w:eastAsia="仿宋_GB2312" w:hAnsi="Adobe 宋体 Std L"/>
          <w:kern w:val="0"/>
          <w:sz w:val="28"/>
          <w:szCs w:val="28"/>
        </w:rPr>
      </w:pPr>
      <w:r w:rsidRPr="00B22082">
        <w:rPr>
          <w:rFonts w:ascii="仿宋_GB2312" w:eastAsia="仿宋_GB2312" w:hAnsi="Adobe 宋体 Std L" w:cs="仿宋_GB2312" w:hint="eastAsia"/>
          <w:kern w:val="0"/>
          <w:sz w:val="28"/>
          <w:szCs w:val="28"/>
        </w:rPr>
        <w:t>技术中心负责</w:t>
      </w:r>
      <w:r w:rsidRPr="00B22082">
        <w:rPr>
          <w:rFonts w:ascii="仿宋_GB2312" w:eastAsia="仿宋_GB2312" w:hAnsi="Adobe 宋体 Std L" w:cs="仿宋_GB2312" w:hint="eastAsia"/>
          <w:sz w:val="28"/>
          <w:szCs w:val="28"/>
        </w:rPr>
        <w:t>网上教学综合排名的考核。</w:t>
      </w:r>
    </w:p>
    <w:p w:rsidR="00CC4048" w:rsidRPr="00B22082" w:rsidRDefault="00CC4048" w:rsidP="00AF66F7">
      <w:pPr>
        <w:spacing w:line="440" w:lineRule="exact"/>
        <w:ind w:firstLineChars="200" w:firstLine="31680"/>
        <w:rPr>
          <w:rFonts w:ascii="仿宋_GB2312" w:eastAsia="仿宋_GB2312" w:hAnsi="Adobe 宋体 Std L"/>
          <w:kern w:val="0"/>
          <w:sz w:val="28"/>
          <w:szCs w:val="28"/>
        </w:rPr>
      </w:pPr>
      <w:r w:rsidRPr="00B22082">
        <w:rPr>
          <w:rFonts w:ascii="仿宋_GB2312" w:eastAsia="仿宋_GB2312" w:hAnsi="Adobe 宋体 Std L" w:cs="仿宋_GB2312" w:hint="eastAsia"/>
          <w:sz w:val="28"/>
          <w:szCs w:val="28"/>
        </w:rPr>
        <w:t>以上相关部门应根据质量考核因子</w:t>
      </w:r>
      <w:r w:rsidRPr="00B22082">
        <w:rPr>
          <w:rFonts w:ascii="仿宋_GB2312" w:eastAsia="仿宋_GB2312" w:hAnsi="Adobe 宋体 Std L" w:cs="仿宋_GB2312" w:hint="eastAsia"/>
          <w:kern w:val="0"/>
          <w:sz w:val="28"/>
          <w:szCs w:val="28"/>
        </w:rPr>
        <w:t>定期</w:t>
      </w:r>
      <w:r w:rsidRPr="00B22082">
        <w:rPr>
          <w:rFonts w:ascii="仿宋_GB2312" w:eastAsia="仿宋_GB2312" w:hAnsi="Adobe 宋体 Std L" w:cs="仿宋_GB2312" w:hint="eastAsia"/>
          <w:sz w:val="28"/>
          <w:szCs w:val="28"/>
        </w:rPr>
        <w:t>对应采集和分析有关数据，各分校、直属学院、教学中心应配合相关数据的统计工作，</w:t>
      </w:r>
      <w:r w:rsidRPr="00B22082">
        <w:rPr>
          <w:rFonts w:ascii="仿宋_GB2312" w:eastAsia="仿宋_GB2312" w:hAnsi="Adobe 宋体 Std L" w:cs="仿宋_GB2312" w:hint="eastAsia"/>
          <w:kern w:val="0"/>
          <w:sz w:val="28"/>
          <w:szCs w:val="28"/>
        </w:rPr>
        <w:t>确保数据的真实准确性。</w:t>
      </w:r>
      <w:r w:rsidRPr="00B22082">
        <w:rPr>
          <w:rFonts w:ascii="仿宋_GB2312" w:eastAsia="仿宋_GB2312" w:hAnsi="Adobe 宋体 Std L" w:cs="仿宋_GB2312" w:hint="eastAsia"/>
          <w:sz w:val="28"/>
          <w:szCs w:val="28"/>
        </w:rPr>
        <w:t>督导评估</w:t>
      </w:r>
      <w:r w:rsidRPr="00B22082">
        <w:rPr>
          <w:rFonts w:ascii="仿宋_GB2312" w:eastAsia="仿宋_GB2312" w:hAnsi="Adobe 宋体 Std L" w:cs="仿宋_GB2312" w:hint="eastAsia"/>
          <w:kern w:val="0"/>
          <w:sz w:val="28"/>
          <w:szCs w:val="28"/>
        </w:rPr>
        <w:t>办公室对各部门</w:t>
      </w:r>
      <w:r w:rsidRPr="00B22082">
        <w:rPr>
          <w:rFonts w:ascii="仿宋_GB2312" w:eastAsia="仿宋_GB2312" w:hAnsi="Adobe 宋体 Std L" w:cs="仿宋_GB2312" w:hint="eastAsia"/>
          <w:sz w:val="28"/>
          <w:szCs w:val="28"/>
        </w:rPr>
        <w:t>采集和分析的相关数据</w:t>
      </w:r>
      <w:r w:rsidRPr="00B22082">
        <w:rPr>
          <w:rFonts w:ascii="仿宋_GB2312" w:eastAsia="仿宋_GB2312" w:hAnsi="Adobe 宋体 Std L" w:cs="仿宋_GB2312" w:hint="eastAsia"/>
          <w:kern w:val="0"/>
          <w:sz w:val="28"/>
          <w:szCs w:val="28"/>
        </w:rPr>
        <w:t>定期</w:t>
      </w:r>
      <w:r w:rsidRPr="00B22082">
        <w:rPr>
          <w:rFonts w:ascii="仿宋_GB2312" w:eastAsia="仿宋_GB2312" w:hAnsi="Adobe 宋体 Std L" w:cs="仿宋_GB2312" w:hint="eastAsia"/>
          <w:sz w:val="28"/>
          <w:szCs w:val="28"/>
        </w:rPr>
        <w:t>进行</w:t>
      </w:r>
      <w:r w:rsidRPr="00B22082">
        <w:rPr>
          <w:rFonts w:ascii="仿宋_GB2312" w:eastAsia="仿宋_GB2312" w:hAnsi="Adobe 宋体 Std L" w:cs="仿宋_GB2312" w:hint="eastAsia"/>
          <w:kern w:val="0"/>
          <w:sz w:val="28"/>
          <w:szCs w:val="28"/>
        </w:rPr>
        <w:t>汇总和通报考核结果。</w:t>
      </w:r>
    </w:p>
    <w:p w:rsidR="00CC4048" w:rsidRPr="00B22082" w:rsidRDefault="00CC4048" w:rsidP="0077038E">
      <w:pPr>
        <w:pStyle w:val="ListParagraph"/>
        <w:numPr>
          <w:ilvl w:val="0"/>
          <w:numId w:val="2"/>
        </w:numPr>
        <w:spacing w:line="440" w:lineRule="exact"/>
        <w:ind w:firstLineChars="0"/>
        <w:rPr>
          <w:rFonts w:ascii="仿宋_GB2312" w:eastAsia="仿宋_GB2312" w:hAnsi="Adobe 楷体 Std R"/>
          <w:b/>
          <w:bCs/>
          <w:sz w:val="28"/>
          <w:szCs w:val="28"/>
        </w:rPr>
      </w:pPr>
      <w:r w:rsidRPr="00B22082">
        <w:rPr>
          <w:rFonts w:ascii="仿宋_GB2312" w:eastAsia="仿宋_GB2312" w:hAnsi="Adobe 楷体 Std R" w:cs="仿宋_GB2312" w:hint="eastAsia"/>
          <w:b/>
          <w:bCs/>
          <w:sz w:val="28"/>
          <w:szCs w:val="28"/>
        </w:rPr>
        <w:t>考核方式</w:t>
      </w:r>
    </w:p>
    <w:p w:rsidR="00CC4048" w:rsidRPr="00B22082" w:rsidRDefault="00CC4048" w:rsidP="00AF66F7">
      <w:pPr>
        <w:adjustRightInd w:val="0"/>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sz w:val="28"/>
          <w:szCs w:val="28"/>
        </w:rPr>
        <w:t>采用单项考核与年度考核相结合，结果应用与奖惩相结合的方式进行。督导评估办公室以学校业务部门考核数据为依据，进行汇总考核。经学校校长办公会议研究，决定最终考核成绩。</w:t>
      </w:r>
    </w:p>
    <w:p w:rsidR="00CC4048" w:rsidRPr="00B22082" w:rsidRDefault="00CC4048" w:rsidP="00AF66F7">
      <w:pPr>
        <w:adjustRightInd w:val="0"/>
        <w:spacing w:line="440" w:lineRule="exact"/>
        <w:ind w:firstLineChars="200" w:firstLine="31680"/>
        <w:outlineLvl w:val="0"/>
        <w:rPr>
          <w:rFonts w:ascii="仿宋_GB2312" w:eastAsia="仿宋_GB2312" w:hAnsi="Adobe 宋体 Std L"/>
          <w:sz w:val="28"/>
          <w:szCs w:val="28"/>
        </w:rPr>
      </w:pPr>
      <w:r w:rsidRPr="00B22082">
        <w:rPr>
          <w:rFonts w:ascii="仿宋_GB2312" w:eastAsia="仿宋_GB2312" w:hAnsi="Adobe 宋体 Std L" w:cs="仿宋_GB2312"/>
          <w:sz w:val="28"/>
          <w:szCs w:val="28"/>
        </w:rPr>
        <w:t>1.</w:t>
      </w:r>
      <w:r w:rsidRPr="00B22082">
        <w:rPr>
          <w:rFonts w:ascii="仿宋_GB2312" w:eastAsia="仿宋_GB2312" w:hAnsi="Adobe 宋体 Std L" w:cs="仿宋_GB2312" w:hint="eastAsia"/>
          <w:sz w:val="28"/>
          <w:szCs w:val="28"/>
        </w:rPr>
        <w:t>单项考核与年度考核相结合</w:t>
      </w:r>
    </w:p>
    <w:p w:rsidR="00CC4048" w:rsidRPr="00B22082" w:rsidRDefault="00CC4048" w:rsidP="00AF66F7">
      <w:pPr>
        <w:adjustRightInd w:val="0"/>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hint="eastAsia"/>
          <w:kern w:val="0"/>
          <w:sz w:val="28"/>
          <w:szCs w:val="28"/>
        </w:rPr>
        <w:t>市电大</w:t>
      </w:r>
      <w:r w:rsidRPr="00B22082">
        <w:rPr>
          <w:rFonts w:ascii="仿宋_GB2312" w:eastAsia="仿宋_GB2312" w:hAnsi="Adobe 宋体 Std L" w:cs="仿宋_GB2312" w:hint="eastAsia"/>
          <w:sz w:val="28"/>
          <w:szCs w:val="28"/>
        </w:rPr>
        <w:t>于每年年末，按照本文件考核标准进行数据汇总与分析，并进行量化考核评分，质量因子的统计和考核评分结果将进行反馈，为各分校、直属学院、教学中心改进工作提供依据。</w:t>
      </w:r>
    </w:p>
    <w:p w:rsidR="00CC4048" w:rsidRPr="00B22082" w:rsidRDefault="00CC4048" w:rsidP="00AF66F7">
      <w:pPr>
        <w:adjustRightInd w:val="0"/>
        <w:spacing w:line="440" w:lineRule="exact"/>
        <w:ind w:firstLineChars="200" w:firstLine="31680"/>
        <w:rPr>
          <w:rFonts w:ascii="仿宋_GB2312" w:eastAsia="仿宋_GB2312" w:hAnsi="Adobe 宋体 Std L"/>
          <w:sz w:val="28"/>
          <w:szCs w:val="28"/>
        </w:rPr>
      </w:pPr>
      <w:r w:rsidRPr="00B22082">
        <w:rPr>
          <w:rFonts w:ascii="仿宋_GB2312" w:eastAsia="仿宋_GB2312" w:hAnsi="Adobe 宋体 Std L" w:cs="仿宋_GB2312"/>
          <w:sz w:val="28"/>
          <w:szCs w:val="28"/>
        </w:rPr>
        <w:t>2</w:t>
      </w:r>
      <w:r w:rsidRPr="00B22082">
        <w:rPr>
          <w:rFonts w:ascii="仿宋_GB2312" w:eastAsia="仿宋_GB2312" w:hAnsi="Adobe 宋体 Std L" w:cs="仿宋_GB2312" w:hint="eastAsia"/>
          <w:sz w:val="28"/>
          <w:szCs w:val="28"/>
        </w:rPr>
        <w:t>、结果应用与推进工作相结合</w:t>
      </w:r>
    </w:p>
    <w:p w:rsidR="00CC4048" w:rsidRPr="00B22082" w:rsidRDefault="00CC4048" w:rsidP="00AF66F7">
      <w:pPr>
        <w:spacing w:line="440" w:lineRule="exact"/>
        <w:ind w:firstLineChars="200" w:firstLine="31680"/>
        <w:rPr>
          <w:rFonts w:ascii="仿宋_GB2312" w:eastAsia="仿宋_GB2312" w:hAnsi="Adobe 宋体 Std L"/>
          <w:kern w:val="0"/>
          <w:sz w:val="28"/>
          <w:szCs w:val="28"/>
        </w:rPr>
      </w:pPr>
      <w:r w:rsidRPr="00B22082">
        <w:rPr>
          <w:rFonts w:ascii="仿宋_GB2312" w:eastAsia="仿宋_GB2312" w:hAnsi="Adobe 宋体 Std L" w:cs="仿宋_GB2312" w:hint="eastAsia"/>
          <w:kern w:val="0"/>
          <w:sz w:val="28"/>
          <w:szCs w:val="28"/>
        </w:rPr>
        <w:t>（</w:t>
      </w:r>
      <w:r w:rsidRPr="00B22082">
        <w:rPr>
          <w:rFonts w:ascii="仿宋_GB2312" w:eastAsia="仿宋_GB2312" w:hAnsi="Adobe 宋体 Std L" w:cs="仿宋_GB2312"/>
          <w:kern w:val="0"/>
          <w:sz w:val="28"/>
          <w:szCs w:val="28"/>
        </w:rPr>
        <w:t>1</w:t>
      </w:r>
      <w:r w:rsidRPr="00B22082">
        <w:rPr>
          <w:rFonts w:ascii="仿宋_GB2312" w:eastAsia="仿宋_GB2312" w:hAnsi="Adobe 宋体 Std L" w:cs="仿宋_GB2312" w:hint="eastAsia"/>
          <w:kern w:val="0"/>
          <w:sz w:val="28"/>
          <w:szCs w:val="28"/>
        </w:rPr>
        <w:t>）考核结果均以书面形式通报各</w:t>
      </w:r>
      <w:r w:rsidRPr="00B22082">
        <w:rPr>
          <w:rFonts w:ascii="仿宋_GB2312" w:eastAsia="仿宋_GB2312" w:hAnsi="Adobe 宋体 Std L" w:cs="仿宋_GB2312" w:hint="eastAsia"/>
          <w:sz w:val="28"/>
          <w:szCs w:val="28"/>
        </w:rPr>
        <w:t>分校、直属学院、教学中心</w:t>
      </w:r>
      <w:r w:rsidRPr="00B22082">
        <w:rPr>
          <w:rFonts w:ascii="仿宋_GB2312" w:eastAsia="仿宋_GB2312" w:hAnsi="Adobe 宋体 Std L" w:cs="仿宋_GB2312" w:hint="eastAsia"/>
          <w:kern w:val="0"/>
          <w:sz w:val="28"/>
          <w:szCs w:val="28"/>
        </w:rPr>
        <w:t>。</w:t>
      </w:r>
    </w:p>
    <w:p w:rsidR="00CC4048" w:rsidRPr="00B22082" w:rsidRDefault="00CC4048" w:rsidP="00FB2027">
      <w:pPr>
        <w:snapToGrid w:val="0"/>
        <w:spacing w:line="560" w:lineRule="exact"/>
        <w:rPr>
          <w:rFonts w:ascii="仿宋_GB2312" w:eastAsia="仿宋_GB2312" w:hAnsi="Adobe 宋体 Std L"/>
          <w:sz w:val="28"/>
          <w:szCs w:val="28"/>
        </w:rPr>
      </w:pPr>
      <w:r w:rsidRPr="00B22082">
        <w:rPr>
          <w:rFonts w:ascii="仿宋_GB2312" w:eastAsia="仿宋_GB2312" w:hAnsi="Adobe 宋体 Std L" w:cs="仿宋_GB2312"/>
          <w:kern w:val="0"/>
          <w:sz w:val="28"/>
          <w:szCs w:val="28"/>
        </w:rPr>
        <w:t xml:space="preserve">    </w:t>
      </w:r>
      <w:r w:rsidRPr="00B22082">
        <w:rPr>
          <w:rFonts w:ascii="仿宋_GB2312" w:eastAsia="仿宋_GB2312" w:hAnsi="Adobe 宋体 Std L" w:cs="仿宋_GB2312" w:hint="eastAsia"/>
          <w:kern w:val="0"/>
          <w:sz w:val="28"/>
          <w:szCs w:val="28"/>
        </w:rPr>
        <w:t>（</w:t>
      </w:r>
      <w:r w:rsidRPr="00B22082">
        <w:rPr>
          <w:rFonts w:ascii="仿宋_GB2312" w:eastAsia="仿宋_GB2312" w:hAnsi="Adobe 宋体 Std L" w:cs="仿宋_GB2312"/>
          <w:kern w:val="0"/>
          <w:sz w:val="28"/>
          <w:szCs w:val="28"/>
        </w:rPr>
        <w:t>2</w:t>
      </w:r>
      <w:r w:rsidRPr="00B22082">
        <w:rPr>
          <w:rFonts w:ascii="仿宋_GB2312" w:eastAsia="仿宋_GB2312" w:hAnsi="Adobe 宋体 Std L" w:cs="仿宋_GB2312" w:hint="eastAsia"/>
          <w:kern w:val="0"/>
          <w:sz w:val="28"/>
          <w:szCs w:val="28"/>
        </w:rPr>
        <w:t>）各</w:t>
      </w:r>
      <w:r w:rsidRPr="00B22082">
        <w:rPr>
          <w:rFonts w:ascii="仿宋_GB2312" w:eastAsia="仿宋_GB2312" w:hAnsi="Adobe 宋体 Std L" w:cs="仿宋_GB2312" w:hint="eastAsia"/>
          <w:sz w:val="28"/>
          <w:szCs w:val="28"/>
        </w:rPr>
        <w:t>分校、直属学院、教学中心</w:t>
      </w:r>
      <w:r w:rsidRPr="00B22082">
        <w:rPr>
          <w:rFonts w:ascii="仿宋_GB2312" w:eastAsia="仿宋_GB2312" w:hAnsi="Adobe 宋体 Std L" w:cs="仿宋_GB2312" w:hint="eastAsia"/>
          <w:kern w:val="0"/>
          <w:sz w:val="28"/>
          <w:szCs w:val="28"/>
        </w:rPr>
        <w:t>应对开放教育教学质量因子考核中成绩评价偏低的因子制定整改措施，积极整改，着力提高教学质量。</w:t>
      </w:r>
    </w:p>
    <w:p w:rsidR="00CC4048" w:rsidRDefault="00CC4048" w:rsidP="000F0FCF">
      <w:pPr>
        <w:pStyle w:val="HTMLPreformatted"/>
        <w:spacing w:line="440" w:lineRule="exact"/>
        <w:rPr>
          <w:rFonts w:ascii="仿宋_GB2312" w:eastAsia="仿宋_GB2312" w:hAnsi="Adobe 宋体 Std L" w:cs="Times New Roman"/>
          <w:sz w:val="28"/>
          <w:szCs w:val="28"/>
        </w:rPr>
      </w:pPr>
    </w:p>
    <w:p w:rsidR="00CC4048" w:rsidRDefault="00CC4048" w:rsidP="000F0FCF">
      <w:pPr>
        <w:pStyle w:val="HTMLPreformatted"/>
        <w:spacing w:line="440" w:lineRule="exact"/>
        <w:rPr>
          <w:rFonts w:ascii="仿宋_GB2312" w:eastAsia="仿宋_GB2312" w:hAnsi="Adobe 宋体 Std L" w:cs="Times New Roman"/>
          <w:sz w:val="28"/>
          <w:szCs w:val="28"/>
        </w:rPr>
      </w:pPr>
    </w:p>
    <w:p w:rsidR="00CC4048" w:rsidRDefault="00CC4048" w:rsidP="000F0FCF">
      <w:pPr>
        <w:pStyle w:val="HTMLPreformatted"/>
        <w:spacing w:line="440" w:lineRule="exact"/>
        <w:rPr>
          <w:rFonts w:ascii="仿宋_GB2312" w:eastAsia="仿宋_GB2312" w:hAnsi="Adobe 宋体 Std L" w:cs="Times New Roman"/>
          <w:sz w:val="28"/>
          <w:szCs w:val="28"/>
        </w:rPr>
      </w:pPr>
    </w:p>
    <w:p w:rsidR="00CC4048" w:rsidRPr="00053AE2" w:rsidRDefault="00CC4048" w:rsidP="000F0FCF">
      <w:pPr>
        <w:rPr>
          <w:rFonts w:ascii="宋体"/>
          <w:noProof/>
          <w:sz w:val="32"/>
          <w:szCs w:val="32"/>
        </w:rPr>
      </w:pPr>
      <w:r>
        <w:rPr>
          <w:noProof/>
        </w:rPr>
        <w:pict>
          <v:line id="_x0000_s1026" style="position:absolute;left:0;text-align:left;flip:y;z-index:251658240" from="-9pt,26.4pt" to="473.55pt,26.45pt"/>
        </w:pict>
      </w:r>
      <w:r>
        <w:rPr>
          <w:rFonts w:ascii="黑体" w:eastAsia="黑体" w:cs="黑体" w:hint="eastAsia"/>
          <w:sz w:val="32"/>
          <w:szCs w:val="32"/>
        </w:rPr>
        <w:t>主</w:t>
      </w:r>
      <w:r>
        <w:rPr>
          <w:rFonts w:ascii="宋体" w:eastAsia="黑体" w:cs="黑体" w:hint="eastAsia"/>
          <w:sz w:val="32"/>
          <w:szCs w:val="32"/>
        </w:rPr>
        <w:t>题</w:t>
      </w:r>
      <w:r>
        <w:rPr>
          <w:rFonts w:ascii="黑体" w:eastAsia="黑体" w:cs="黑体" w:hint="eastAsia"/>
          <w:sz w:val="32"/>
          <w:szCs w:val="32"/>
        </w:rPr>
        <w:t>词</w:t>
      </w:r>
      <w:r>
        <w:rPr>
          <w:rFonts w:ascii="黑体" w:eastAsia="黑体" w:cs="黑体" w:hint="eastAsia"/>
          <w:sz w:val="30"/>
          <w:szCs w:val="30"/>
        </w:rPr>
        <w:t>：</w:t>
      </w:r>
      <w:r w:rsidRPr="00053AE2">
        <w:rPr>
          <w:rFonts w:ascii="宋体" w:hAnsi="宋体" w:cs="宋体"/>
          <w:noProof/>
          <w:sz w:val="32"/>
          <w:szCs w:val="32"/>
        </w:rPr>
        <w:t xml:space="preserve"> </w:t>
      </w:r>
      <w:r>
        <w:rPr>
          <w:rFonts w:ascii="宋体" w:hAnsi="宋体" w:cs="宋体" w:hint="eastAsia"/>
          <w:noProof/>
          <w:sz w:val="32"/>
          <w:szCs w:val="32"/>
        </w:rPr>
        <w:t>教学</w:t>
      </w:r>
      <w:r>
        <w:rPr>
          <w:rFonts w:ascii="宋体" w:hAnsi="宋体" w:cs="宋体"/>
          <w:noProof/>
          <w:sz w:val="32"/>
          <w:szCs w:val="32"/>
        </w:rPr>
        <w:t xml:space="preserve">  </w:t>
      </w:r>
      <w:r>
        <w:rPr>
          <w:rFonts w:ascii="宋体" w:hAnsi="宋体" w:cs="宋体" w:hint="eastAsia"/>
          <w:noProof/>
          <w:sz w:val="32"/>
          <w:szCs w:val="32"/>
        </w:rPr>
        <w:t>质量因子</w:t>
      </w:r>
      <w:r>
        <w:rPr>
          <w:rFonts w:ascii="宋体" w:hAnsi="宋体" w:cs="宋体"/>
          <w:noProof/>
          <w:sz w:val="32"/>
          <w:szCs w:val="32"/>
        </w:rPr>
        <w:t xml:space="preserve">  </w:t>
      </w:r>
      <w:r>
        <w:rPr>
          <w:rFonts w:ascii="宋体" w:hAnsi="宋体" w:cs="宋体" w:hint="eastAsia"/>
          <w:noProof/>
          <w:sz w:val="32"/>
          <w:szCs w:val="32"/>
        </w:rPr>
        <w:t>考核办法</w:t>
      </w:r>
    </w:p>
    <w:p w:rsidR="00CC4048" w:rsidRDefault="00CC4048" w:rsidP="00AF66F7">
      <w:pPr>
        <w:ind w:firstLineChars="100" w:firstLine="31680"/>
        <w:rPr>
          <w:rFonts w:ascii="仿宋_GB2312" w:eastAsia="仿宋_GB2312"/>
          <w:sz w:val="32"/>
          <w:szCs w:val="32"/>
        </w:rPr>
      </w:pPr>
      <w:r>
        <w:rPr>
          <w:rFonts w:ascii="仿宋_GB2312" w:eastAsia="仿宋_GB2312" w:cs="仿宋_GB2312" w:hint="eastAsia"/>
          <w:sz w:val="32"/>
          <w:szCs w:val="32"/>
        </w:rPr>
        <w:t>大连广播电视大学办公室</w:t>
      </w:r>
      <w:r>
        <w:rPr>
          <w:rFonts w:ascii="仿宋_GB2312" w:eastAsia="仿宋_GB2312" w:cs="仿宋_GB2312"/>
          <w:sz w:val="32"/>
          <w:szCs w:val="32"/>
        </w:rPr>
        <w:t xml:space="preserve">             2013</w:t>
      </w:r>
      <w:r>
        <w:rPr>
          <w:rFonts w:ascii="仿宋_GB2312" w:eastAsia="仿宋_GB2312" w:cs="仿宋_GB2312" w:hint="eastAsia"/>
          <w:sz w:val="32"/>
          <w:szCs w:val="32"/>
        </w:rPr>
        <w:t>年</w:t>
      </w:r>
      <w:r>
        <w:rPr>
          <w:rFonts w:ascii="仿宋_GB2312" w:eastAsia="仿宋_GB2312" w:cs="仿宋_GB2312"/>
          <w:sz w:val="32"/>
          <w:szCs w:val="32"/>
        </w:rPr>
        <w:t>5</w:t>
      </w:r>
      <w:r>
        <w:rPr>
          <w:rFonts w:ascii="仿宋_GB2312" w:eastAsia="仿宋_GB2312" w:cs="仿宋_GB2312" w:hint="eastAsia"/>
          <w:sz w:val="32"/>
          <w:szCs w:val="32"/>
        </w:rPr>
        <w:t>月</w:t>
      </w:r>
      <w:r>
        <w:rPr>
          <w:rFonts w:ascii="仿宋_GB2312" w:eastAsia="仿宋_GB2312" w:cs="仿宋_GB2312"/>
          <w:sz w:val="32"/>
          <w:szCs w:val="32"/>
        </w:rPr>
        <w:t>20</w:t>
      </w:r>
      <w:r>
        <w:rPr>
          <w:rFonts w:ascii="仿宋_GB2312" w:eastAsia="仿宋_GB2312" w:cs="仿宋_GB2312" w:hint="eastAsia"/>
          <w:sz w:val="32"/>
          <w:szCs w:val="32"/>
        </w:rPr>
        <w:t>日发</w:t>
      </w:r>
    </w:p>
    <w:p w:rsidR="00CC4048" w:rsidRPr="000F0FCF" w:rsidRDefault="00CC4048" w:rsidP="000F0FCF">
      <w:pPr>
        <w:jc w:val="left"/>
        <w:rPr>
          <w:rFonts w:ascii="仿宋_GB2312" w:eastAsia="仿宋_GB2312" w:hAnsi="宋体"/>
          <w:sz w:val="32"/>
          <w:szCs w:val="32"/>
        </w:rPr>
      </w:pPr>
      <w:r>
        <w:rPr>
          <w:noProof/>
        </w:rPr>
        <w:pict>
          <v:line id="_x0000_s1027" style="position:absolute;z-index:251659264" from="-9pt,2.6pt" to="472.95pt,2.85pt"/>
        </w:pict>
      </w:r>
      <w:r>
        <w:t xml:space="preserve">                                                                       </w:t>
      </w:r>
      <w:r>
        <w:rPr>
          <w:rFonts w:ascii="仿宋_GB2312" w:eastAsia="仿宋_GB2312" w:cs="仿宋_GB2312" w:hint="eastAsia"/>
          <w:sz w:val="28"/>
          <w:szCs w:val="28"/>
        </w:rPr>
        <w:t>共印</w:t>
      </w:r>
      <w:r>
        <w:rPr>
          <w:rFonts w:ascii="仿宋_GB2312" w:eastAsia="仿宋_GB2312" w:cs="仿宋_GB2312"/>
          <w:sz w:val="28"/>
          <w:szCs w:val="28"/>
        </w:rPr>
        <w:t>20</w:t>
      </w:r>
      <w:r>
        <w:rPr>
          <w:rFonts w:ascii="仿宋_GB2312" w:eastAsia="仿宋_GB2312" w:cs="仿宋_GB2312" w:hint="eastAsia"/>
          <w:sz w:val="28"/>
          <w:szCs w:val="28"/>
        </w:rPr>
        <w:t>份</w:t>
      </w:r>
      <w:r>
        <w:t xml:space="preserve">  </w:t>
      </w:r>
    </w:p>
    <w:sectPr w:rsidR="00CC4048" w:rsidRPr="000F0FCF" w:rsidSect="009F0AB4">
      <w:headerReference w:type="default" r:id="rId7"/>
      <w:footerReference w:type="default" r:id="rId8"/>
      <w:pgSz w:w="11906" w:h="16838" w:code="9"/>
      <w:pgMar w:top="1304" w:right="1191" w:bottom="1304" w:left="1418" w:header="851" w:footer="992" w:gutter="0"/>
      <w:cols w:space="425"/>
      <w:docGrid w:type="linesAndChars" w:linePitch="330" w:charSpace="198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C4048" w:rsidRDefault="00CC4048">
      <w:r>
        <w:separator/>
      </w:r>
    </w:p>
  </w:endnote>
  <w:endnote w:type="continuationSeparator" w:id="0">
    <w:p w:rsidR="00CC4048" w:rsidRDefault="00CC404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Adobe 宋体 Std L">
    <w:altName w:val="Arial Unicode MS"/>
    <w:panose1 w:val="00000000000000000000"/>
    <w:charset w:val="86"/>
    <w:family w:val="roman"/>
    <w:notTrueType/>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Adobe 楷体 Std R">
    <w:altName w:val="Arial Unicode MS"/>
    <w:panose1 w:val="00000000000000000000"/>
    <w:charset w:val="86"/>
    <w:family w:val="roman"/>
    <w:notTrueType/>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048" w:rsidRDefault="00CC4048" w:rsidP="0077038E">
    <w:pPr>
      <w:pStyle w:val="Footer"/>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C4048" w:rsidRDefault="00CC4048">
      <w:r>
        <w:separator/>
      </w:r>
    </w:p>
  </w:footnote>
  <w:footnote w:type="continuationSeparator" w:id="0">
    <w:p w:rsidR="00CC4048" w:rsidRDefault="00CC404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048" w:rsidRDefault="00CC4048" w:rsidP="00E30998">
    <w:pPr>
      <w:pStyle w:val="Header"/>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0055C"/>
    <w:multiLevelType w:val="hybridMultilevel"/>
    <w:tmpl w:val="0F56B6F8"/>
    <w:lvl w:ilvl="0" w:tplc="5F442C4E">
      <w:start w:val="1"/>
      <w:numFmt w:val="decimal"/>
      <w:lvlText w:val="%1）"/>
      <w:lvlJc w:val="left"/>
      <w:pPr>
        <w:ind w:left="1550" w:hanging="990"/>
      </w:pPr>
      <w:rPr>
        <w:rFonts w:hint="default"/>
      </w:rPr>
    </w:lvl>
    <w:lvl w:ilvl="1" w:tplc="04090019">
      <w:start w:val="1"/>
      <w:numFmt w:val="lowerLetter"/>
      <w:lvlText w:val="%2)"/>
      <w:lvlJc w:val="left"/>
      <w:pPr>
        <w:ind w:left="1400" w:hanging="420"/>
      </w:pPr>
    </w:lvl>
    <w:lvl w:ilvl="2" w:tplc="0409001B">
      <w:start w:val="1"/>
      <w:numFmt w:val="lowerRoman"/>
      <w:lvlText w:val="%3."/>
      <w:lvlJc w:val="right"/>
      <w:pPr>
        <w:ind w:left="1820" w:hanging="420"/>
      </w:pPr>
    </w:lvl>
    <w:lvl w:ilvl="3" w:tplc="0409000F">
      <w:start w:val="1"/>
      <w:numFmt w:val="decimal"/>
      <w:lvlText w:val="%4."/>
      <w:lvlJc w:val="left"/>
      <w:pPr>
        <w:ind w:left="2240" w:hanging="420"/>
      </w:pPr>
    </w:lvl>
    <w:lvl w:ilvl="4" w:tplc="04090019">
      <w:start w:val="1"/>
      <w:numFmt w:val="lowerLetter"/>
      <w:lvlText w:val="%5)"/>
      <w:lvlJc w:val="left"/>
      <w:pPr>
        <w:ind w:left="2660" w:hanging="420"/>
      </w:pPr>
    </w:lvl>
    <w:lvl w:ilvl="5" w:tplc="0409001B">
      <w:start w:val="1"/>
      <w:numFmt w:val="lowerRoman"/>
      <w:lvlText w:val="%6."/>
      <w:lvlJc w:val="right"/>
      <w:pPr>
        <w:ind w:left="3080" w:hanging="420"/>
      </w:pPr>
    </w:lvl>
    <w:lvl w:ilvl="6" w:tplc="0409000F">
      <w:start w:val="1"/>
      <w:numFmt w:val="decimal"/>
      <w:lvlText w:val="%7."/>
      <w:lvlJc w:val="left"/>
      <w:pPr>
        <w:ind w:left="3500" w:hanging="420"/>
      </w:pPr>
    </w:lvl>
    <w:lvl w:ilvl="7" w:tplc="04090019">
      <w:start w:val="1"/>
      <w:numFmt w:val="lowerLetter"/>
      <w:lvlText w:val="%8)"/>
      <w:lvlJc w:val="left"/>
      <w:pPr>
        <w:ind w:left="3920" w:hanging="420"/>
      </w:pPr>
    </w:lvl>
    <w:lvl w:ilvl="8" w:tplc="0409001B">
      <w:start w:val="1"/>
      <w:numFmt w:val="lowerRoman"/>
      <w:lvlText w:val="%9."/>
      <w:lvlJc w:val="right"/>
      <w:pPr>
        <w:ind w:left="4340" w:hanging="420"/>
      </w:pPr>
    </w:lvl>
  </w:abstractNum>
  <w:abstractNum w:abstractNumId="1">
    <w:nsid w:val="1E9C0178"/>
    <w:multiLevelType w:val="hybridMultilevel"/>
    <w:tmpl w:val="17569094"/>
    <w:lvl w:ilvl="0" w:tplc="0A1C5832">
      <w:start w:val="1"/>
      <w:numFmt w:val="decimal"/>
      <w:lvlText w:val="%1）"/>
      <w:lvlJc w:val="left"/>
      <w:pPr>
        <w:ind w:left="1840" w:hanging="720"/>
      </w:pPr>
      <w:rPr>
        <w:rFonts w:hint="default"/>
      </w:rPr>
    </w:lvl>
    <w:lvl w:ilvl="1" w:tplc="04090019">
      <w:start w:val="1"/>
      <w:numFmt w:val="lowerLetter"/>
      <w:lvlText w:val="%2)"/>
      <w:lvlJc w:val="left"/>
      <w:pPr>
        <w:ind w:left="1400" w:hanging="420"/>
      </w:pPr>
    </w:lvl>
    <w:lvl w:ilvl="2" w:tplc="0409001B">
      <w:start w:val="1"/>
      <w:numFmt w:val="lowerRoman"/>
      <w:lvlText w:val="%3."/>
      <w:lvlJc w:val="right"/>
      <w:pPr>
        <w:ind w:left="1820" w:hanging="420"/>
      </w:pPr>
    </w:lvl>
    <w:lvl w:ilvl="3" w:tplc="0409000F">
      <w:start w:val="1"/>
      <w:numFmt w:val="decimal"/>
      <w:lvlText w:val="%4."/>
      <w:lvlJc w:val="left"/>
      <w:pPr>
        <w:ind w:left="2240" w:hanging="420"/>
      </w:pPr>
    </w:lvl>
    <w:lvl w:ilvl="4" w:tplc="04090019">
      <w:start w:val="1"/>
      <w:numFmt w:val="lowerLetter"/>
      <w:lvlText w:val="%5)"/>
      <w:lvlJc w:val="left"/>
      <w:pPr>
        <w:ind w:left="2660" w:hanging="420"/>
      </w:pPr>
    </w:lvl>
    <w:lvl w:ilvl="5" w:tplc="0409001B">
      <w:start w:val="1"/>
      <w:numFmt w:val="lowerRoman"/>
      <w:lvlText w:val="%6."/>
      <w:lvlJc w:val="right"/>
      <w:pPr>
        <w:ind w:left="3080" w:hanging="420"/>
      </w:pPr>
    </w:lvl>
    <w:lvl w:ilvl="6" w:tplc="0409000F">
      <w:start w:val="1"/>
      <w:numFmt w:val="decimal"/>
      <w:lvlText w:val="%7."/>
      <w:lvlJc w:val="left"/>
      <w:pPr>
        <w:ind w:left="3500" w:hanging="420"/>
      </w:pPr>
    </w:lvl>
    <w:lvl w:ilvl="7" w:tplc="04090019">
      <w:start w:val="1"/>
      <w:numFmt w:val="lowerLetter"/>
      <w:lvlText w:val="%8)"/>
      <w:lvlJc w:val="left"/>
      <w:pPr>
        <w:ind w:left="3920" w:hanging="420"/>
      </w:pPr>
    </w:lvl>
    <w:lvl w:ilvl="8" w:tplc="0409001B">
      <w:start w:val="1"/>
      <w:numFmt w:val="lowerRoman"/>
      <w:lvlText w:val="%9."/>
      <w:lvlJc w:val="right"/>
      <w:pPr>
        <w:ind w:left="4340" w:hanging="420"/>
      </w:pPr>
    </w:lvl>
  </w:abstractNum>
  <w:abstractNum w:abstractNumId="2">
    <w:nsid w:val="277E4EFA"/>
    <w:multiLevelType w:val="hybridMultilevel"/>
    <w:tmpl w:val="FD487806"/>
    <w:lvl w:ilvl="0" w:tplc="EBE8DAFE">
      <w:start w:val="3"/>
      <w:numFmt w:val="japaneseCounting"/>
      <w:lvlText w:val="%1、"/>
      <w:lvlJc w:val="left"/>
      <w:pPr>
        <w:tabs>
          <w:tab w:val="num" w:pos="1280"/>
        </w:tabs>
        <w:ind w:left="1280" w:hanging="720"/>
      </w:pPr>
      <w:rPr>
        <w:rFonts w:hint="default"/>
      </w:rPr>
    </w:lvl>
    <w:lvl w:ilvl="1" w:tplc="04090019">
      <w:start w:val="1"/>
      <w:numFmt w:val="lowerLetter"/>
      <w:lvlText w:val="%2)"/>
      <w:lvlJc w:val="left"/>
      <w:pPr>
        <w:tabs>
          <w:tab w:val="num" w:pos="1400"/>
        </w:tabs>
        <w:ind w:left="1400" w:hanging="420"/>
      </w:pPr>
    </w:lvl>
    <w:lvl w:ilvl="2" w:tplc="0409001B">
      <w:start w:val="1"/>
      <w:numFmt w:val="lowerRoman"/>
      <w:lvlText w:val="%3."/>
      <w:lvlJc w:val="right"/>
      <w:pPr>
        <w:tabs>
          <w:tab w:val="num" w:pos="1820"/>
        </w:tabs>
        <w:ind w:left="1820" w:hanging="420"/>
      </w:pPr>
    </w:lvl>
    <w:lvl w:ilvl="3" w:tplc="0409000F">
      <w:start w:val="1"/>
      <w:numFmt w:val="decimal"/>
      <w:lvlText w:val="%4."/>
      <w:lvlJc w:val="left"/>
      <w:pPr>
        <w:tabs>
          <w:tab w:val="num" w:pos="2240"/>
        </w:tabs>
        <w:ind w:left="2240" w:hanging="420"/>
      </w:pPr>
    </w:lvl>
    <w:lvl w:ilvl="4" w:tplc="04090019">
      <w:start w:val="1"/>
      <w:numFmt w:val="lowerLetter"/>
      <w:lvlText w:val="%5)"/>
      <w:lvlJc w:val="left"/>
      <w:pPr>
        <w:tabs>
          <w:tab w:val="num" w:pos="2660"/>
        </w:tabs>
        <w:ind w:left="2660" w:hanging="420"/>
      </w:pPr>
    </w:lvl>
    <w:lvl w:ilvl="5" w:tplc="0409001B">
      <w:start w:val="1"/>
      <w:numFmt w:val="lowerRoman"/>
      <w:lvlText w:val="%6."/>
      <w:lvlJc w:val="right"/>
      <w:pPr>
        <w:tabs>
          <w:tab w:val="num" w:pos="3080"/>
        </w:tabs>
        <w:ind w:left="3080" w:hanging="420"/>
      </w:pPr>
    </w:lvl>
    <w:lvl w:ilvl="6" w:tplc="0409000F">
      <w:start w:val="1"/>
      <w:numFmt w:val="decimal"/>
      <w:lvlText w:val="%7."/>
      <w:lvlJc w:val="left"/>
      <w:pPr>
        <w:tabs>
          <w:tab w:val="num" w:pos="3500"/>
        </w:tabs>
        <w:ind w:left="3500" w:hanging="420"/>
      </w:pPr>
    </w:lvl>
    <w:lvl w:ilvl="7" w:tplc="04090019">
      <w:start w:val="1"/>
      <w:numFmt w:val="lowerLetter"/>
      <w:lvlText w:val="%8)"/>
      <w:lvlJc w:val="left"/>
      <w:pPr>
        <w:tabs>
          <w:tab w:val="num" w:pos="3920"/>
        </w:tabs>
        <w:ind w:left="3920" w:hanging="420"/>
      </w:pPr>
    </w:lvl>
    <w:lvl w:ilvl="8" w:tplc="0409001B">
      <w:start w:val="1"/>
      <w:numFmt w:val="lowerRoman"/>
      <w:lvlText w:val="%9."/>
      <w:lvlJc w:val="right"/>
      <w:pPr>
        <w:tabs>
          <w:tab w:val="num" w:pos="4340"/>
        </w:tabs>
        <w:ind w:left="4340" w:hanging="420"/>
      </w:pPr>
    </w:lvl>
  </w:abstractNum>
  <w:abstractNum w:abstractNumId="3">
    <w:nsid w:val="418C6B30"/>
    <w:multiLevelType w:val="hybridMultilevel"/>
    <w:tmpl w:val="B91ABAE4"/>
    <w:lvl w:ilvl="0" w:tplc="BD143FDE">
      <w:start w:val="1"/>
      <w:numFmt w:val="decimal"/>
      <w:lvlText w:val="%1）"/>
      <w:lvlJc w:val="left"/>
      <w:pPr>
        <w:ind w:left="1140" w:hanging="720"/>
      </w:pPr>
      <w:rPr>
        <w:rFonts w:hint="default"/>
      </w:rPr>
    </w:lvl>
    <w:lvl w:ilvl="1" w:tplc="04090019">
      <w:start w:val="1"/>
      <w:numFmt w:val="lowerLetter"/>
      <w:lvlText w:val="%2)"/>
      <w:lvlJc w:val="left"/>
      <w:pPr>
        <w:ind w:left="1260" w:hanging="420"/>
      </w:pPr>
    </w:lvl>
    <w:lvl w:ilvl="2" w:tplc="0409001B">
      <w:start w:val="1"/>
      <w:numFmt w:val="lowerRoman"/>
      <w:lvlText w:val="%3."/>
      <w:lvlJc w:val="right"/>
      <w:pPr>
        <w:ind w:left="1680" w:hanging="420"/>
      </w:pPr>
    </w:lvl>
    <w:lvl w:ilvl="3" w:tplc="0409000F">
      <w:start w:val="1"/>
      <w:numFmt w:val="decimal"/>
      <w:lvlText w:val="%4."/>
      <w:lvlJc w:val="left"/>
      <w:pPr>
        <w:ind w:left="2100" w:hanging="420"/>
      </w:pPr>
    </w:lvl>
    <w:lvl w:ilvl="4" w:tplc="04090019">
      <w:start w:val="1"/>
      <w:numFmt w:val="lowerLetter"/>
      <w:lvlText w:val="%5)"/>
      <w:lvlJc w:val="left"/>
      <w:pPr>
        <w:ind w:left="2520" w:hanging="420"/>
      </w:pPr>
    </w:lvl>
    <w:lvl w:ilvl="5" w:tplc="0409001B">
      <w:start w:val="1"/>
      <w:numFmt w:val="lowerRoman"/>
      <w:lvlText w:val="%6."/>
      <w:lvlJc w:val="right"/>
      <w:pPr>
        <w:ind w:left="2940" w:hanging="420"/>
      </w:pPr>
    </w:lvl>
    <w:lvl w:ilvl="6" w:tplc="0409000F">
      <w:start w:val="1"/>
      <w:numFmt w:val="decimal"/>
      <w:lvlText w:val="%7."/>
      <w:lvlJc w:val="left"/>
      <w:pPr>
        <w:ind w:left="3360" w:hanging="420"/>
      </w:pPr>
    </w:lvl>
    <w:lvl w:ilvl="7" w:tplc="04090019">
      <w:start w:val="1"/>
      <w:numFmt w:val="lowerLetter"/>
      <w:lvlText w:val="%8)"/>
      <w:lvlJc w:val="left"/>
      <w:pPr>
        <w:ind w:left="3780" w:hanging="420"/>
      </w:pPr>
    </w:lvl>
    <w:lvl w:ilvl="8" w:tplc="0409001B">
      <w:start w:val="1"/>
      <w:numFmt w:val="lowerRoman"/>
      <w:lvlText w:val="%9."/>
      <w:lvlJc w:val="right"/>
      <w:pPr>
        <w:ind w:left="4200" w:hanging="420"/>
      </w:pPr>
    </w:lvl>
  </w:abstractNum>
  <w:abstractNum w:abstractNumId="4">
    <w:nsid w:val="435D15EB"/>
    <w:multiLevelType w:val="hybridMultilevel"/>
    <w:tmpl w:val="F0F8F8E8"/>
    <w:lvl w:ilvl="0" w:tplc="0A1C5832">
      <w:start w:val="1"/>
      <w:numFmt w:val="decimal"/>
      <w:lvlText w:val="%1）"/>
      <w:lvlJc w:val="left"/>
      <w:pPr>
        <w:ind w:left="1280" w:hanging="720"/>
      </w:pPr>
      <w:rPr>
        <w:rFonts w:hint="default"/>
      </w:rPr>
    </w:lvl>
    <w:lvl w:ilvl="1" w:tplc="04090019">
      <w:start w:val="1"/>
      <w:numFmt w:val="lowerLetter"/>
      <w:lvlText w:val="%2)"/>
      <w:lvlJc w:val="left"/>
      <w:pPr>
        <w:ind w:left="1400" w:hanging="420"/>
      </w:pPr>
    </w:lvl>
    <w:lvl w:ilvl="2" w:tplc="0409001B">
      <w:start w:val="1"/>
      <w:numFmt w:val="lowerRoman"/>
      <w:lvlText w:val="%3."/>
      <w:lvlJc w:val="right"/>
      <w:pPr>
        <w:ind w:left="1820" w:hanging="420"/>
      </w:pPr>
    </w:lvl>
    <w:lvl w:ilvl="3" w:tplc="0409000F">
      <w:start w:val="1"/>
      <w:numFmt w:val="decimal"/>
      <w:lvlText w:val="%4."/>
      <w:lvlJc w:val="left"/>
      <w:pPr>
        <w:ind w:left="2240" w:hanging="420"/>
      </w:pPr>
    </w:lvl>
    <w:lvl w:ilvl="4" w:tplc="04090019">
      <w:start w:val="1"/>
      <w:numFmt w:val="lowerLetter"/>
      <w:lvlText w:val="%5)"/>
      <w:lvlJc w:val="left"/>
      <w:pPr>
        <w:ind w:left="2660" w:hanging="420"/>
      </w:pPr>
    </w:lvl>
    <w:lvl w:ilvl="5" w:tplc="0409001B">
      <w:start w:val="1"/>
      <w:numFmt w:val="lowerRoman"/>
      <w:lvlText w:val="%6."/>
      <w:lvlJc w:val="right"/>
      <w:pPr>
        <w:ind w:left="3080" w:hanging="420"/>
      </w:pPr>
    </w:lvl>
    <w:lvl w:ilvl="6" w:tplc="0409000F">
      <w:start w:val="1"/>
      <w:numFmt w:val="decimal"/>
      <w:lvlText w:val="%7."/>
      <w:lvlJc w:val="left"/>
      <w:pPr>
        <w:ind w:left="3500" w:hanging="420"/>
      </w:pPr>
    </w:lvl>
    <w:lvl w:ilvl="7" w:tplc="04090019">
      <w:start w:val="1"/>
      <w:numFmt w:val="lowerLetter"/>
      <w:lvlText w:val="%8)"/>
      <w:lvlJc w:val="left"/>
      <w:pPr>
        <w:ind w:left="3920" w:hanging="420"/>
      </w:pPr>
    </w:lvl>
    <w:lvl w:ilvl="8" w:tplc="0409001B">
      <w:start w:val="1"/>
      <w:numFmt w:val="lowerRoman"/>
      <w:lvlText w:val="%9."/>
      <w:lvlJc w:val="right"/>
      <w:pPr>
        <w:ind w:left="4340" w:hanging="420"/>
      </w:pPr>
    </w:lvl>
  </w:abstractNum>
  <w:abstractNum w:abstractNumId="5">
    <w:nsid w:val="678405DC"/>
    <w:multiLevelType w:val="hybridMultilevel"/>
    <w:tmpl w:val="009217D6"/>
    <w:lvl w:ilvl="0" w:tplc="3BEE870A">
      <w:start w:val="1"/>
      <w:numFmt w:val="japaneseCounting"/>
      <w:lvlText w:val="%1、"/>
      <w:lvlJc w:val="left"/>
      <w:pPr>
        <w:ind w:left="1280" w:hanging="720"/>
      </w:pPr>
      <w:rPr>
        <w:rFonts w:hint="default"/>
      </w:rPr>
    </w:lvl>
    <w:lvl w:ilvl="1" w:tplc="04090019">
      <w:start w:val="1"/>
      <w:numFmt w:val="lowerLetter"/>
      <w:lvlText w:val="%2)"/>
      <w:lvlJc w:val="left"/>
      <w:pPr>
        <w:ind w:left="1400" w:hanging="420"/>
      </w:pPr>
    </w:lvl>
    <w:lvl w:ilvl="2" w:tplc="0409001B">
      <w:start w:val="1"/>
      <w:numFmt w:val="lowerRoman"/>
      <w:lvlText w:val="%3."/>
      <w:lvlJc w:val="right"/>
      <w:pPr>
        <w:ind w:left="1820" w:hanging="420"/>
      </w:pPr>
    </w:lvl>
    <w:lvl w:ilvl="3" w:tplc="0409000F">
      <w:start w:val="1"/>
      <w:numFmt w:val="decimal"/>
      <w:lvlText w:val="%4."/>
      <w:lvlJc w:val="left"/>
      <w:pPr>
        <w:ind w:left="2240" w:hanging="420"/>
      </w:pPr>
    </w:lvl>
    <w:lvl w:ilvl="4" w:tplc="04090019">
      <w:start w:val="1"/>
      <w:numFmt w:val="lowerLetter"/>
      <w:lvlText w:val="%5)"/>
      <w:lvlJc w:val="left"/>
      <w:pPr>
        <w:ind w:left="2660" w:hanging="420"/>
      </w:pPr>
    </w:lvl>
    <w:lvl w:ilvl="5" w:tplc="0409001B">
      <w:start w:val="1"/>
      <w:numFmt w:val="lowerRoman"/>
      <w:lvlText w:val="%6."/>
      <w:lvlJc w:val="right"/>
      <w:pPr>
        <w:ind w:left="3080" w:hanging="420"/>
      </w:pPr>
    </w:lvl>
    <w:lvl w:ilvl="6" w:tplc="0409000F">
      <w:start w:val="1"/>
      <w:numFmt w:val="decimal"/>
      <w:lvlText w:val="%7."/>
      <w:lvlJc w:val="left"/>
      <w:pPr>
        <w:ind w:left="3500" w:hanging="420"/>
      </w:pPr>
    </w:lvl>
    <w:lvl w:ilvl="7" w:tplc="04090019">
      <w:start w:val="1"/>
      <w:numFmt w:val="lowerLetter"/>
      <w:lvlText w:val="%8)"/>
      <w:lvlJc w:val="left"/>
      <w:pPr>
        <w:ind w:left="3920" w:hanging="420"/>
      </w:pPr>
    </w:lvl>
    <w:lvl w:ilvl="8" w:tplc="0409001B">
      <w:start w:val="1"/>
      <w:numFmt w:val="lowerRoman"/>
      <w:lvlText w:val="%9."/>
      <w:lvlJc w:val="right"/>
      <w:pPr>
        <w:ind w:left="4340" w:hanging="420"/>
      </w:pPr>
    </w:lvl>
  </w:abstractNum>
  <w:abstractNum w:abstractNumId="6">
    <w:nsid w:val="760D1951"/>
    <w:multiLevelType w:val="hybridMultilevel"/>
    <w:tmpl w:val="7A8E14F4"/>
    <w:lvl w:ilvl="0" w:tplc="6E507832">
      <w:start w:val="1"/>
      <w:numFmt w:val="japaneseCounting"/>
      <w:lvlText w:val="%1、"/>
      <w:lvlJc w:val="left"/>
      <w:pPr>
        <w:ind w:left="1280" w:hanging="720"/>
      </w:pPr>
      <w:rPr>
        <w:rFonts w:hint="default"/>
      </w:rPr>
    </w:lvl>
    <w:lvl w:ilvl="1" w:tplc="04090019">
      <w:start w:val="1"/>
      <w:numFmt w:val="lowerLetter"/>
      <w:lvlText w:val="%2)"/>
      <w:lvlJc w:val="left"/>
      <w:pPr>
        <w:ind w:left="1400" w:hanging="420"/>
      </w:pPr>
    </w:lvl>
    <w:lvl w:ilvl="2" w:tplc="0409001B">
      <w:start w:val="1"/>
      <w:numFmt w:val="lowerRoman"/>
      <w:lvlText w:val="%3."/>
      <w:lvlJc w:val="right"/>
      <w:pPr>
        <w:ind w:left="1820" w:hanging="420"/>
      </w:pPr>
    </w:lvl>
    <w:lvl w:ilvl="3" w:tplc="0409000F">
      <w:start w:val="1"/>
      <w:numFmt w:val="decimal"/>
      <w:lvlText w:val="%4."/>
      <w:lvlJc w:val="left"/>
      <w:pPr>
        <w:ind w:left="2240" w:hanging="420"/>
      </w:pPr>
    </w:lvl>
    <w:lvl w:ilvl="4" w:tplc="04090019">
      <w:start w:val="1"/>
      <w:numFmt w:val="lowerLetter"/>
      <w:lvlText w:val="%5)"/>
      <w:lvlJc w:val="left"/>
      <w:pPr>
        <w:ind w:left="2660" w:hanging="420"/>
      </w:pPr>
    </w:lvl>
    <w:lvl w:ilvl="5" w:tplc="0409001B">
      <w:start w:val="1"/>
      <w:numFmt w:val="lowerRoman"/>
      <w:lvlText w:val="%6."/>
      <w:lvlJc w:val="right"/>
      <w:pPr>
        <w:ind w:left="3080" w:hanging="420"/>
      </w:pPr>
    </w:lvl>
    <w:lvl w:ilvl="6" w:tplc="0409000F">
      <w:start w:val="1"/>
      <w:numFmt w:val="decimal"/>
      <w:lvlText w:val="%7."/>
      <w:lvlJc w:val="left"/>
      <w:pPr>
        <w:ind w:left="3500" w:hanging="420"/>
      </w:pPr>
    </w:lvl>
    <w:lvl w:ilvl="7" w:tplc="04090019">
      <w:start w:val="1"/>
      <w:numFmt w:val="lowerLetter"/>
      <w:lvlText w:val="%8)"/>
      <w:lvlJc w:val="left"/>
      <w:pPr>
        <w:ind w:left="3920" w:hanging="420"/>
      </w:pPr>
    </w:lvl>
    <w:lvl w:ilvl="8" w:tplc="0409001B">
      <w:start w:val="1"/>
      <w:numFmt w:val="lowerRoman"/>
      <w:lvlText w:val="%9."/>
      <w:lvlJc w:val="right"/>
      <w:pPr>
        <w:ind w:left="4340" w:hanging="420"/>
      </w:pPr>
    </w:lvl>
  </w:abstractNum>
  <w:num w:numId="1">
    <w:abstractNumId w:val="5"/>
  </w:num>
  <w:num w:numId="2">
    <w:abstractNumId w:val="6"/>
  </w:num>
  <w:num w:numId="3">
    <w:abstractNumId w:val="2"/>
  </w:num>
  <w:num w:numId="4">
    <w:abstractNumId w:val="0"/>
  </w:num>
  <w:num w:numId="5">
    <w:abstractNumId w:val="4"/>
  </w:num>
  <w:num w:numId="6">
    <w:abstractNumId w:val="1"/>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HorizontalSpacing w:val="110"/>
  <w:drawingGridVerticalSpacing w:val="165"/>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92835"/>
    <w:rsid w:val="00050BD4"/>
    <w:rsid w:val="00053AE2"/>
    <w:rsid w:val="00062F80"/>
    <w:rsid w:val="0008173E"/>
    <w:rsid w:val="000B5D4C"/>
    <w:rsid w:val="000C2337"/>
    <w:rsid w:val="000F0FCF"/>
    <w:rsid w:val="001213F4"/>
    <w:rsid w:val="00144CC6"/>
    <w:rsid w:val="001663E6"/>
    <w:rsid w:val="001861CF"/>
    <w:rsid w:val="0019761C"/>
    <w:rsid w:val="001D3B5B"/>
    <w:rsid w:val="001E4642"/>
    <w:rsid w:val="001E52AF"/>
    <w:rsid w:val="001F3FD9"/>
    <w:rsid w:val="00206B60"/>
    <w:rsid w:val="00247F5C"/>
    <w:rsid w:val="00263FDA"/>
    <w:rsid w:val="002C7AB2"/>
    <w:rsid w:val="00305FEE"/>
    <w:rsid w:val="003104F0"/>
    <w:rsid w:val="00312200"/>
    <w:rsid w:val="003343E3"/>
    <w:rsid w:val="0037105B"/>
    <w:rsid w:val="003C56D9"/>
    <w:rsid w:val="00445F20"/>
    <w:rsid w:val="00473006"/>
    <w:rsid w:val="0049736C"/>
    <w:rsid w:val="004C1FCD"/>
    <w:rsid w:val="004C67A0"/>
    <w:rsid w:val="004F399E"/>
    <w:rsid w:val="00501B3A"/>
    <w:rsid w:val="00525EC4"/>
    <w:rsid w:val="0055760D"/>
    <w:rsid w:val="005A4B45"/>
    <w:rsid w:val="005A579D"/>
    <w:rsid w:val="005B50E2"/>
    <w:rsid w:val="005F24D2"/>
    <w:rsid w:val="00643A12"/>
    <w:rsid w:val="0065625B"/>
    <w:rsid w:val="00670B6A"/>
    <w:rsid w:val="006A2B00"/>
    <w:rsid w:val="006F7CEB"/>
    <w:rsid w:val="00722E36"/>
    <w:rsid w:val="007266D8"/>
    <w:rsid w:val="007410C8"/>
    <w:rsid w:val="00743DAB"/>
    <w:rsid w:val="00763CAF"/>
    <w:rsid w:val="0077038E"/>
    <w:rsid w:val="0078665C"/>
    <w:rsid w:val="007D3484"/>
    <w:rsid w:val="00820175"/>
    <w:rsid w:val="008205ED"/>
    <w:rsid w:val="00824B0F"/>
    <w:rsid w:val="00834F89"/>
    <w:rsid w:val="008466A4"/>
    <w:rsid w:val="0085538B"/>
    <w:rsid w:val="00872785"/>
    <w:rsid w:val="00885ED9"/>
    <w:rsid w:val="008C1BF0"/>
    <w:rsid w:val="008D06DE"/>
    <w:rsid w:val="008D4DC6"/>
    <w:rsid w:val="008E610E"/>
    <w:rsid w:val="00907C13"/>
    <w:rsid w:val="009532F8"/>
    <w:rsid w:val="00953433"/>
    <w:rsid w:val="00970213"/>
    <w:rsid w:val="009D79E7"/>
    <w:rsid w:val="009F0AB4"/>
    <w:rsid w:val="00A17503"/>
    <w:rsid w:val="00A43B87"/>
    <w:rsid w:val="00A53454"/>
    <w:rsid w:val="00A62B40"/>
    <w:rsid w:val="00A643CB"/>
    <w:rsid w:val="00AB7D52"/>
    <w:rsid w:val="00AF391D"/>
    <w:rsid w:val="00AF3D03"/>
    <w:rsid w:val="00AF66F7"/>
    <w:rsid w:val="00B20C64"/>
    <w:rsid w:val="00B22082"/>
    <w:rsid w:val="00B26CE4"/>
    <w:rsid w:val="00B428C3"/>
    <w:rsid w:val="00B60B71"/>
    <w:rsid w:val="00B87010"/>
    <w:rsid w:val="00B913F5"/>
    <w:rsid w:val="00BE2F10"/>
    <w:rsid w:val="00C06560"/>
    <w:rsid w:val="00C25CD7"/>
    <w:rsid w:val="00C2729E"/>
    <w:rsid w:val="00C34EBF"/>
    <w:rsid w:val="00C41BB6"/>
    <w:rsid w:val="00CA029A"/>
    <w:rsid w:val="00CC4048"/>
    <w:rsid w:val="00CE1E4C"/>
    <w:rsid w:val="00D07487"/>
    <w:rsid w:val="00D7599E"/>
    <w:rsid w:val="00D86D61"/>
    <w:rsid w:val="00D90714"/>
    <w:rsid w:val="00DA226B"/>
    <w:rsid w:val="00DA4218"/>
    <w:rsid w:val="00DA46D6"/>
    <w:rsid w:val="00E30998"/>
    <w:rsid w:val="00E35392"/>
    <w:rsid w:val="00E64FF0"/>
    <w:rsid w:val="00E73E1C"/>
    <w:rsid w:val="00E76D26"/>
    <w:rsid w:val="00E92816"/>
    <w:rsid w:val="00E92835"/>
    <w:rsid w:val="00EA0983"/>
    <w:rsid w:val="00ED006B"/>
    <w:rsid w:val="00ED29B6"/>
    <w:rsid w:val="00EE77CC"/>
    <w:rsid w:val="00F4675E"/>
    <w:rsid w:val="00F479DE"/>
    <w:rsid w:val="00FB2027"/>
    <w:rsid w:val="00FB4313"/>
    <w:rsid w:val="00FB46D0"/>
    <w:rsid w:val="00FE2F53"/>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2835"/>
    <w:pPr>
      <w:widowControl w:val="0"/>
      <w:jc w:val="both"/>
    </w:pPr>
    <w:rPr>
      <w:rFonts w:ascii="Times New Roman" w:hAnsi="Times New Roman"/>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37105B"/>
    <w:pPr>
      <w:ind w:firstLineChars="200" w:firstLine="420"/>
    </w:pPr>
  </w:style>
  <w:style w:type="paragraph" w:styleId="HTMLPreformatted">
    <w:name w:val="HTML Preformatted"/>
    <w:basedOn w:val="Normal"/>
    <w:link w:val="HTMLPreformattedChar"/>
    <w:uiPriority w:val="99"/>
    <w:rsid w:val="004C67A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szCs w:val="24"/>
    </w:rPr>
  </w:style>
  <w:style w:type="character" w:customStyle="1" w:styleId="HTMLPreformattedChar">
    <w:name w:val="HTML Preformatted Char"/>
    <w:basedOn w:val="DefaultParagraphFont"/>
    <w:link w:val="HTMLPreformatted"/>
    <w:uiPriority w:val="99"/>
    <w:semiHidden/>
    <w:locked/>
    <w:rsid w:val="003343E3"/>
    <w:rPr>
      <w:rFonts w:ascii="Courier New" w:hAnsi="Courier New" w:cs="Courier New"/>
      <w:sz w:val="20"/>
      <w:szCs w:val="20"/>
    </w:rPr>
  </w:style>
  <w:style w:type="paragraph" w:styleId="Header">
    <w:name w:val="header"/>
    <w:basedOn w:val="Normal"/>
    <w:link w:val="HeaderChar"/>
    <w:uiPriority w:val="99"/>
    <w:rsid w:val="005B50E2"/>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0B5D4C"/>
    <w:rPr>
      <w:rFonts w:ascii="Times New Roman" w:hAnsi="Times New Roman" w:cs="Times New Roman"/>
      <w:sz w:val="18"/>
      <w:szCs w:val="18"/>
    </w:rPr>
  </w:style>
  <w:style w:type="paragraph" w:styleId="Footer">
    <w:name w:val="footer"/>
    <w:basedOn w:val="Normal"/>
    <w:link w:val="FooterChar"/>
    <w:uiPriority w:val="99"/>
    <w:rsid w:val="005B50E2"/>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0B5D4C"/>
    <w:rPr>
      <w:rFonts w:ascii="Times New Roman" w:hAnsi="Times New Roman" w:cs="Times New Roman"/>
      <w:sz w:val="18"/>
      <w:szCs w:val="18"/>
    </w:rPr>
  </w:style>
  <w:style w:type="character" w:styleId="PageNumber">
    <w:name w:val="page number"/>
    <w:basedOn w:val="DefaultParagraphFont"/>
    <w:uiPriority w:val="99"/>
    <w:rsid w:val="0077038E"/>
  </w:style>
  <w:style w:type="paragraph" w:styleId="BalloonText">
    <w:name w:val="Balloon Text"/>
    <w:basedOn w:val="Normal"/>
    <w:link w:val="BalloonTextChar"/>
    <w:uiPriority w:val="99"/>
    <w:semiHidden/>
    <w:rsid w:val="0077038E"/>
    <w:rPr>
      <w:sz w:val="18"/>
      <w:szCs w:val="18"/>
    </w:rPr>
  </w:style>
  <w:style w:type="character" w:customStyle="1" w:styleId="BalloonTextChar">
    <w:name w:val="Balloon Text Char"/>
    <w:basedOn w:val="DefaultParagraphFont"/>
    <w:link w:val="BalloonText"/>
    <w:uiPriority w:val="99"/>
    <w:semiHidden/>
    <w:locked/>
    <w:rsid w:val="00A643CB"/>
    <w:rPr>
      <w:rFonts w:ascii="Times New Roman" w:hAnsi="Times New Roman" w:cs="Times New Roman"/>
      <w:sz w:val="2"/>
      <w:szCs w:val="2"/>
    </w:rPr>
  </w:style>
</w:styles>
</file>

<file path=word/webSettings.xml><?xml version="1.0" encoding="utf-8"?>
<w:webSettings xmlns:r="http://schemas.openxmlformats.org/officeDocument/2006/relationships" xmlns:w="http://schemas.openxmlformats.org/wordprocessingml/2006/main">
  <w:divs>
    <w:div w:id="1431005122">
      <w:marLeft w:val="0"/>
      <w:marRight w:val="0"/>
      <w:marTop w:val="0"/>
      <w:marBottom w:val="0"/>
      <w:divBdr>
        <w:top w:val="none" w:sz="0" w:space="0" w:color="auto"/>
        <w:left w:val="none" w:sz="0" w:space="0" w:color="auto"/>
        <w:bottom w:val="none" w:sz="0" w:space="0" w:color="auto"/>
        <w:right w:val="none" w:sz="0" w:space="0" w:color="auto"/>
      </w:divBdr>
    </w:div>
    <w:div w:id="1431005123">
      <w:marLeft w:val="0"/>
      <w:marRight w:val="0"/>
      <w:marTop w:val="0"/>
      <w:marBottom w:val="0"/>
      <w:divBdr>
        <w:top w:val="none" w:sz="0" w:space="0" w:color="auto"/>
        <w:left w:val="none" w:sz="0" w:space="0" w:color="auto"/>
        <w:bottom w:val="none" w:sz="0" w:space="0" w:color="auto"/>
        <w:right w:val="none" w:sz="0" w:space="0" w:color="auto"/>
      </w:divBdr>
    </w:div>
    <w:div w:id="1431005124">
      <w:marLeft w:val="0"/>
      <w:marRight w:val="0"/>
      <w:marTop w:val="0"/>
      <w:marBottom w:val="0"/>
      <w:divBdr>
        <w:top w:val="none" w:sz="0" w:space="0" w:color="auto"/>
        <w:left w:val="none" w:sz="0" w:space="0" w:color="auto"/>
        <w:bottom w:val="none" w:sz="0" w:space="0" w:color="auto"/>
        <w:right w:val="none" w:sz="0" w:space="0" w:color="auto"/>
      </w:divBdr>
    </w:div>
    <w:div w:id="1431005125">
      <w:marLeft w:val="0"/>
      <w:marRight w:val="0"/>
      <w:marTop w:val="0"/>
      <w:marBottom w:val="0"/>
      <w:divBdr>
        <w:top w:val="none" w:sz="0" w:space="0" w:color="auto"/>
        <w:left w:val="none" w:sz="0" w:space="0" w:color="auto"/>
        <w:bottom w:val="none" w:sz="0" w:space="0" w:color="auto"/>
        <w:right w:val="none" w:sz="0" w:space="0" w:color="auto"/>
      </w:divBdr>
    </w:div>
    <w:div w:id="1431005126">
      <w:marLeft w:val="0"/>
      <w:marRight w:val="0"/>
      <w:marTop w:val="0"/>
      <w:marBottom w:val="0"/>
      <w:divBdr>
        <w:top w:val="none" w:sz="0" w:space="0" w:color="auto"/>
        <w:left w:val="none" w:sz="0" w:space="0" w:color="auto"/>
        <w:bottom w:val="none" w:sz="0" w:space="0" w:color="auto"/>
        <w:right w:val="none" w:sz="0" w:space="0" w:color="auto"/>
      </w:divBdr>
    </w:div>
    <w:div w:id="1431005127">
      <w:marLeft w:val="0"/>
      <w:marRight w:val="0"/>
      <w:marTop w:val="0"/>
      <w:marBottom w:val="0"/>
      <w:divBdr>
        <w:top w:val="none" w:sz="0" w:space="0" w:color="auto"/>
        <w:left w:val="none" w:sz="0" w:space="0" w:color="auto"/>
        <w:bottom w:val="none" w:sz="0" w:space="0" w:color="auto"/>
        <w:right w:val="none" w:sz="0" w:space="0" w:color="auto"/>
      </w:divBdr>
    </w:div>
    <w:div w:id="1431005128">
      <w:marLeft w:val="0"/>
      <w:marRight w:val="0"/>
      <w:marTop w:val="0"/>
      <w:marBottom w:val="0"/>
      <w:divBdr>
        <w:top w:val="none" w:sz="0" w:space="0" w:color="auto"/>
        <w:left w:val="none" w:sz="0" w:space="0" w:color="auto"/>
        <w:bottom w:val="none" w:sz="0" w:space="0" w:color="auto"/>
        <w:right w:val="none" w:sz="0" w:space="0" w:color="auto"/>
      </w:divBdr>
    </w:div>
    <w:div w:id="143100512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12</TotalTime>
  <Pages>6</Pages>
  <Words>665</Words>
  <Characters>3797</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大连广播电视大学教学质量因子考核实施办法（试行）</dc:title>
  <dc:subject/>
  <dc:creator>user</dc:creator>
  <cp:keywords/>
  <dc:description/>
  <cp:lastModifiedBy>User</cp:lastModifiedBy>
  <cp:revision>5</cp:revision>
  <cp:lastPrinted>2013-04-25T00:34:00Z</cp:lastPrinted>
  <dcterms:created xsi:type="dcterms:W3CDTF">2011-05-17T01:46:00Z</dcterms:created>
  <dcterms:modified xsi:type="dcterms:W3CDTF">2013-05-20T02:36:00Z</dcterms:modified>
</cp:coreProperties>
</file>